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职业院校学生</w:t>
            </w:r>
            <w:r>
              <w:rPr>
                <w:rFonts w:hint="eastAsia"/>
              </w:rPr>
              <w:t>创业测评云平台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创业测评云平台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创业发展能力测评系统</w:t>
      </w:r>
    </w:p>
    <w:p>
      <w:pPr>
        <w:pStyle w:val="8"/>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创业发展能力综合测评</w:t>
      </w:r>
      <w:bookmarkEnd w:id="0"/>
      <w:r>
        <w:rPr>
          <w:rFonts w:hint="eastAsia" w:ascii="黑体" w:hAnsi="宋体" w:eastAsia="黑体"/>
          <w:b/>
          <w:sz w:val="24"/>
        </w:rPr>
        <w:t>子系统</w:t>
      </w:r>
      <w:bookmarkEnd w:id="1"/>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创业综合素质专项测评子系统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创业经营管理能力专项测评子系统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创业成功趋向与创业知识能力测评系统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创业成功趋向测评子系统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创业经营管理知识测评子系统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创业规划执行能力测评子系统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职业院校学生</w:t>
      </w:r>
      <w:r>
        <w:rPr>
          <w:rFonts w:hint="eastAsia" w:ascii="黑体" w:hAnsi="宋体" w:eastAsia="黑体"/>
          <w:b/>
          <w:sz w:val="24"/>
        </w:rPr>
        <w:t>创业经营模拟实战仿真实验室系统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创业经营模拟实战角色测评子系统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创业实战小组对抗赛成绩分析</w:t>
      </w:r>
    </w:p>
    <w:p>
      <w:pPr>
        <w:pStyle w:val="8"/>
        <w:spacing w:line="360" w:lineRule="auto"/>
        <w:ind w:firstLine="888" w:firstLineChars="400"/>
        <w:outlineLvl w:val="0"/>
        <w:rPr>
          <w:rFonts w:hint="eastAsia" w:ascii="黑体" w:hAnsi="宋体" w:eastAsia="黑体"/>
          <w:b/>
          <w:sz w:val="24"/>
        </w:rPr>
      </w:pP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创业实战能力测评系统</w:t>
      </w:r>
    </w:p>
    <w:p>
      <w:pPr>
        <w:pStyle w:val="8"/>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创业实战能力综合测评（跨行业通用）</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创业实战能力专项测评（跨行业通用）</w:t>
      </w:r>
    </w:p>
    <w:p>
      <w:pPr>
        <w:pStyle w:val="8"/>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创业心理素质与人格特质测评系统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创业技能实训系统</w:t>
      </w:r>
    </w:p>
    <w:p>
      <w:pPr>
        <w:pStyle w:val="8"/>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8"/>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创新创业课程网络教学平台</w:t>
      </w:r>
    </w:p>
    <w:p>
      <w:pPr>
        <w:pStyle w:val="8"/>
        <w:spacing w:line="360" w:lineRule="auto"/>
        <w:ind w:firstLine="444" w:firstLineChars="200"/>
        <w:rPr>
          <w:rFonts w:hint="eastAsia" w:hAnsi="宋体" w:cs="楷体_GB2312"/>
          <w:b/>
          <w:bCs/>
          <w:color w:val="C00000"/>
          <w:sz w:val="24"/>
        </w:rPr>
      </w:pPr>
      <w:r>
        <w:rPr>
          <w:rFonts w:hint="eastAsia" w:hAnsi="宋体" w:cs="楷体_GB2312"/>
          <w:b/>
          <w:bCs/>
          <w:color w:val="C00000"/>
          <w:sz w:val="24"/>
          <w:lang w:val="en-US" w:eastAsia="zh-CN"/>
        </w:rPr>
        <w:t>职业院校</w:t>
      </w:r>
      <w:r>
        <w:rPr>
          <w:rFonts w:hint="eastAsia" w:hAnsi="宋体" w:cs="楷体_GB2312"/>
          <w:b/>
          <w:bCs/>
          <w:color w:val="C00000"/>
          <w:sz w:val="24"/>
        </w:rPr>
        <w:t>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8"/>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8"/>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（九）</w:t>
      </w:r>
      <w:r>
        <w:rPr>
          <w:rFonts w:hint="eastAsia" w:ascii="黑体" w:hAnsi="宋体" w:eastAsia="黑体"/>
          <w:b/>
          <w:sz w:val="24"/>
          <w:lang w:eastAsia="zh-CN"/>
        </w:rPr>
        <w:t>职业院校学生</w:t>
      </w:r>
      <w:r>
        <w:rPr>
          <w:rFonts w:ascii="黑体" w:hAnsi="宋体" w:eastAsia="黑体"/>
          <w:b/>
          <w:sz w:val="24"/>
        </w:rPr>
        <w:t>创业测评</w:t>
      </w:r>
      <w:r>
        <w:rPr>
          <w:rFonts w:hint="eastAsia" w:ascii="黑体" w:hAnsi="宋体" w:eastAsia="黑体"/>
          <w:b/>
          <w:sz w:val="24"/>
        </w:rPr>
        <w:t>WEB-</w:t>
      </w:r>
      <w:r>
        <w:rPr>
          <w:rFonts w:ascii="黑体" w:hAnsi="宋体" w:eastAsia="黑体"/>
          <w:b/>
          <w:sz w:val="24"/>
        </w:rPr>
        <w:t>APP系统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 xml:space="preserve">创业素质与发展能力WEB-APP测评系统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创业知识能力与成功趋向评估WEB-APP测评系统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创业实战能力WEB-APP测评系统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创业心理素质与人格特质WEB-APP测评系统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创新创业课程网络教学WEB-APP系统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创业技能实训WEB-APP系统 </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（十</w:t>
      </w:r>
      <w:r>
        <w:rPr>
          <w:rFonts w:ascii="黑体" w:hAnsi="宋体" w:eastAsia="黑体"/>
          <w:b/>
          <w:sz w:val="24"/>
        </w:rPr>
        <w:t>）</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（十一）系统管理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8"/>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壹拾伍万捌仟</w:t>
      </w:r>
      <w:r>
        <w:rPr>
          <w:rFonts w:hint="eastAsia"/>
          <w:sz w:val="24"/>
        </w:rPr>
        <w:t>元整 （￥</w:t>
      </w:r>
      <w:r>
        <w:rPr>
          <w:rFonts w:hint="eastAsia"/>
          <w:sz w:val="24"/>
          <w:lang w:val="en-US" w:eastAsia="zh-CN"/>
        </w:rPr>
        <w:t>158</w:t>
      </w:r>
      <w:r>
        <w:rPr>
          <w:rFonts w:hint="eastAsia"/>
          <w:sz w:val="24"/>
        </w:rPr>
        <w:t>,000.00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w:t>
      </w:r>
      <w:r>
        <w:rPr>
          <w:rFonts w:hint="eastAsia"/>
          <w:sz w:val="24"/>
          <w:lang w:val="en-US" w:eastAsia="zh-CN"/>
        </w:rPr>
        <w:t>壹拾伍万捌仟</w:t>
      </w:r>
      <w:r>
        <w:rPr>
          <w:rFonts w:hint="eastAsia"/>
          <w:sz w:val="24"/>
        </w:rPr>
        <w:t>元整（￥</w:t>
      </w:r>
      <w:r>
        <w:rPr>
          <w:rFonts w:hint="eastAsia"/>
          <w:sz w:val="24"/>
          <w:lang w:val="en-US" w:eastAsia="zh-CN"/>
        </w:rPr>
        <w:t>158</w:t>
      </w:r>
      <w:r>
        <w:rPr>
          <w:rFonts w:hint="eastAsia"/>
          <w:sz w:val="24"/>
        </w:rPr>
        <w:t>,000.00</w:t>
      </w:r>
      <w:r>
        <w:rPr>
          <w:sz w:val="24"/>
        </w:rPr>
        <w:t>元</w:t>
      </w:r>
      <w:r>
        <w:rPr>
          <w:rFonts w:hint="eastAsia"/>
          <w:sz w:val="24"/>
        </w:rPr>
        <w:t>），乙方收到甲方的系统购买款项后，向甲方开具技术开发费增值税抵扣发票，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both"/>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创业测评云平台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体验门户：www.china</w:t>
            </w:r>
            <w:r>
              <w:rPr>
                <w:rFonts w:hint="eastAsia" w:ascii="宋体" w:hAnsi="宋体" w:cs="宋体"/>
                <w:b/>
                <w:color w:val="C00000"/>
                <w:sz w:val="28"/>
                <w:szCs w:val="28"/>
                <w:lang w:val="en-US" w:eastAsia="zh-CN"/>
              </w:rPr>
              <w:t>zy</w:t>
            </w:r>
            <w:r>
              <w:rPr>
                <w:rFonts w:hint="eastAsia" w:ascii="宋体" w:hAnsi="宋体" w:cs="宋体"/>
                <w:b/>
                <w:color w:val="C00000"/>
                <w:sz w:val="28"/>
                <w:szCs w:val="28"/>
              </w:rPr>
              <w:t>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宋体" w:hAnsi="宋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EastAsia" w:hAnsiTheme="minorEastAsia" w:eastAsiaTheme="minorEastAsia"/>
                <w:b/>
                <w:color w:val="FF0000"/>
                <w:sz w:val="24"/>
              </w:rPr>
            </w:pP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一、</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创业发展能力测评系统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创业成功趋向与创业知识能力测评系统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三、公司创办仿真模拟实验室系统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创业经营模拟实战仿真实验室系统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创业实战能力测评系统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六、</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创业心理素质与人格特质测评系统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七、</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创业技能实训系统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八、</w:t>
            </w:r>
            <w:r>
              <w:rPr>
                <w:rFonts w:hint="eastAsia" w:asciiTheme="minorEastAsia" w:hAnsiTheme="minorEastAsia" w:eastAsiaTheme="minorEastAsia"/>
                <w:b/>
                <w:color w:val="FF0000"/>
                <w:sz w:val="24"/>
                <w:lang w:eastAsia="zh-CN"/>
              </w:rPr>
              <w:t>职业院校学生</w:t>
            </w:r>
            <w:r>
              <w:rPr>
                <w:rFonts w:hint="eastAsia" w:asciiTheme="minorEastAsia" w:hAnsiTheme="minorEastAsia" w:eastAsiaTheme="minorEastAsia"/>
                <w:b/>
                <w:color w:val="FF0000"/>
                <w:sz w:val="24"/>
              </w:rPr>
              <w:t>创新创业课程网络教学平台</w:t>
            </w:r>
          </w:p>
          <w:p>
            <w:pPr>
              <w:ind w:firstLine="444" w:firstLineChars="200"/>
              <w:rPr>
                <w:rFonts w:asciiTheme="minorEastAsia" w:hAnsiTheme="minorEastAsia" w:eastAsiaTheme="minorEastAsia"/>
                <w:b/>
                <w:color w:val="FF0000"/>
                <w:sz w:val="24"/>
              </w:rPr>
            </w:pPr>
            <w:r>
              <w:rPr>
                <w:rFonts w:asciiTheme="minorEastAsia" w:hAnsiTheme="minorEastAsia" w:eastAsiaTheme="minorEastAsia"/>
                <w:b/>
                <w:color w:val="FF0000"/>
                <w:sz w:val="24"/>
              </w:rPr>
              <w:t>九、</w:t>
            </w:r>
            <w:r>
              <w:rPr>
                <w:rFonts w:hint="eastAsia" w:asciiTheme="minorEastAsia" w:hAnsiTheme="minorEastAsia" w:eastAsiaTheme="minorEastAsia"/>
                <w:b/>
                <w:color w:val="FF0000"/>
                <w:sz w:val="24"/>
                <w:lang w:eastAsia="zh-CN"/>
              </w:rPr>
              <w:t>职业院校学生</w:t>
            </w:r>
            <w:r>
              <w:rPr>
                <w:rFonts w:asciiTheme="minorEastAsia" w:hAnsiTheme="minorEastAsia" w:eastAsiaTheme="minorEastAsia"/>
                <w:b/>
                <w:color w:val="FF0000"/>
                <w:sz w:val="24"/>
              </w:rPr>
              <w:t>创业测评</w:t>
            </w:r>
            <w:r>
              <w:rPr>
                <w:rFonts w:hint="eastAsia" w:asciiTheme="minorEastAsia" w:hAnsiTheme="minorEastAsia" w:eastAsiaTheme="minorEastAsia"/>
                <w:b/>
                <w:color w:val="FF0000"/>
                <w:sz w:val="24"/>
              </w:rPr>
              <w:t>WEB-</w:t>
            </w:r>
            <w:r>
              <w:rPr>
                <w:rFonts w:asciiTheme="minorEastAsia" w:hAnsiTheme="minorEastAsia" w:eastAsiaTheme="minorEastAsia"/>
                <w:b/>
                <w:color w:val="FF0000"/>
                <w:sz w:val="24"/>
              </w:rPr>
              <w:t>APP系统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十、测评管理</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十一、系统管理</w:t>
            </w:r>
          </w:p>
          <w:p>
            <w:pPr>
              <w:ind w:firstLine="524" w:firstLineChars="200"/>
              <w:rPr>
                <w:rFonts w:hint="eastAsia" w:ascii="微软雅黑" w:hAnsi="微软雅黑" w:eastAsia="微软雅黑"/>
                <w:b/>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w:t>
            </w:r>
            <w:r>
              <w:rPr>
                <w:rFonts w:hint="eastAsia" w:ascii="黑体" w:hAnsi="黑体" w:eastAsia="黑体"/>
                <w:b/>
                <w:sz w:val="24"/>
                <w:lang w:eastAsia="zh-CN"/>
              </w:rPr>
              <w:t>职业院校学生</w:t>
            </w:r>
            <w:r>
              <w:rPr>
                <w:rFonts w:hint="eastAsia" w:ascii="黑体" w:hAnsi="黑体" w:eastAsia="黑体"/>
                <w:b/>
                <w:sz w:val="24"/>
              </w:rPr>
              <w:t>创业发展能力综合测评子系统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（测评体系：三个维度，九个组分）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创业综合素质测评维度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创业基本素质组分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创业专业素质组分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创业发展素质组分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创业经营管理知识测评维度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（1）公司法与商法知识测评组分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（2）企业运营管理知识测评组分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（3）企业财务营销管理知识测评组分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3、创业胜任能力测评维度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（1）创业基本能力测评组分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（2）市场营销能力与运营管理能力组分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（4）创业实战能力测评组分</w:t>
            </w:r>
          </w:p>
          <w:p>
            <w:pPr>
              <w:spacing w:before="183" w:beforeLines="50" w:after="183" w:afterLines="50"/>
              <w:rPr>
                <w:rFonts w:ascii="黑体" w:hAnsi="黑体" w:eastAsia="黑体"/>
                <w:b/>
                <w:sz w:val="24"/>
              </w:rPr>
            </w:pPr>
            <w:r>
              <w:rPr>
                <w:rFonts w:hint="eastAsia" w:ascii="黑体" w:hAnsi="黑体" w:eastAsia="黑体"/>
                <w:b/>
                <w:sz w:val="24"/>
              </w:rPr>
              <w:t>（二）</w:t>
            </w:r>
            <w:r>
              <w:rPr>
                <w:rFonts w:hint="eastAsia" w:ascii="黑体" w:hAnsi="黑体" w:eastAsia="黑体"/>
                <w:b/>
                <w:sz w:val="24"/>
                <w:lang w:eastAsia="zh-CN"/>
              </w:rPr>
              <w:t>职业院校学生</w:t>
            </w:r>
            <w:r>
              <w:rPr>
                <w:rFonts w:hint="eastAsia" w:ascii="黑体" w:hAnsi="黑体" w:eastAsia="黑体"/>
                <w:b/>
                <w:sz w:val="24"/>
              </w:rPr>
              <w:t>创业综合素质专项测评子系统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1、综合素质测评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2、创业素质测评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3、创业素能测量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4、创业适度测量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5、学习创新能力测评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6、创新思维能力测评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7、创新思维测评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8、创业发展实训测评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9、创业动力测评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10、控制力测量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11、应对困境与解决矛盾能力测评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12、逻辑推理判断能力测评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13、人际冲突解决能力测量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14、自我评价量表测评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15、人际信任量表测评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16、自我效能感测评</w:t>
            </w:r>
          </w:p>
          <w:p>
            <w:pPr>
              <w:spacing w:before="183" w:beforeLines="50" w:after="183" w:afterLines="50"/>
              <w:rPr>
                <w:rFonts w:ascii="黑体" w:hAnsi="黑体" w:eastAsia="黑体"/>
                <w:b/>
                <w:sz w:val="24"/>
              </w:rPr>
            </w:pPr>
            <w:r>
              <w:rPr>
                <w:rFonts w:hint="eastAsia" w:ascii="黑体" w:hAnsi="黑体" w:eastAsia="黑体"/>
                <w:b/>
                <w:sz w:val="24"/>
              </w:rPr>
              <w:t>（三）</w:t>
            </w:r>
            <w:r>
              <w:rPr>
                <w:rFonts w:hint="eastAsia" w:ascii="黑体" w:hAnsi="黑体" w:eastAsia="黑体"/>
                <w:b/>
                <w:sz w:val="24"/>
                <w:lang w:eastAsia="zh-CN"/>
              </w:rPr>
              <w:t>职业院校学生</w:t>
            </w:r>
            <w:r>
              <w:rPr>
                <w:rFonts w:hint="eastAsia" w:ascii="黑体" w:hAnsi="黑体" w:eastAsia="黑体"/>
                <w:b/>
                <w:sz w:val="24"/>
              </w:rPr>
              <w:t>创业经营管理能力专项测评子系统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1、创业领导能力测评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2、创造力倾向测评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3、创业经营管理能力测评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4、创业发展适应性测评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6、创业胜任能力测评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7、客户关系处理能力测评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8、客户服务意识测评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9、供应商管理能力测评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10、职业适应能力测评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11、行为能力测评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12、沟通合作能力测评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13、自我发展能力测评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14、控制风险能力测评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15、职业生涯发展能力测评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16、矛盾解决能力测评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17、项目可行性分析能力测评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18、品牌营造能力测评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19、坚韧执着与执行能力测评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20、决策判断能力测评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21、合同制定和管理能力测评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22、目标规划能力测评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23、信息战略能力测评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24、人际交往能力测评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25、信息处理能力测评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26、人际社会适应能力测评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27、激励教育能力测评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28、实践能力测评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29、企业文化塑造能力测评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30、现实感测量</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 xml:space="preserve"> 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成功</w:t>
            </w:r>
          </w:p>
          <w:p>
            <w:pPr>
              <w:jc w:val="center"/>
              <w:rPr>
                <w:rFonts w:ascii="黑体" w:hAnsi="黑体" w:eastAsia="黑体" w:cs="宋体"/>
                <w:b/>
                <w:color w:val="C00000"/>
                <w:sz w:val="24"/>
              </w:rPr>
            </w:pPr>
            <w:r>
              <w:rPr>
                <w:rFonts w:hint="eastAsia" w:ascii="黑体" w:hAnsi="黑体" w:eastAsia="黑体" w:cs="宋体"/>
                <w:b/>
                <w:color w:val="C00000"/>
                <w:sz w:val="24"/>
              </w:rPr>
              <w:t>趋向</w:t>
            </w:r>
          </w:p>
          <w:p>
            <w:pPr>
              <w:jc w:val="center"/>
              <w:rPr>
                <w:rFonts w:ascii="黑体" w:hAnsi="黑体" w:eastAsia="黑体" w:cs="宋体"/>
                <w:b/>
                <w:color w:val="002060"/>
                <w:sz w:val="24"/>
              </w:rPr>
            </w:pPr>
            <w:r>
              <w:rPr>
                <w:rFonts w:hint="eastAsia" w:ascii="黑体" w:hAnsi="黑体" w:eastAsia="黑体" w:cs="宋体"/>
                <w:b/>
                <w:color w:val="00206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知识</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w:t>
            </w:r>
            <w:r>
              <w:rPr>
                <w:rFonts w:hint="eastAsia" w:ascii="黑体" w:hAnsi="黑体" w:eastAsia="黑体"/>
                <w:b/>
                <w:sz w:val="24"/>
                <w:lang w:eastAsia="zh-CN"/>
              </w:rPr>
              <w:t>职业院校学生</w:t>
            </w:r>
            <w:r>
              <w:rPr>
                <w:rFonts w:hint="eastAsia" w:ascii="黑体" w:hAnsi="黑体" w:eastAsia="黑体"/>
                <w:b/>
                <w:sz w:val="24"/>
              </w:rPr>
              <w:t>创业成功趋向测评子系统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2、创业动机测评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3、创业核心素能测评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5、创业价值取向测评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6、创业成功指数测评</w:t>
            </w:r>
          </w:p>
          <w:p>
            <w:pPr>
              <w:spacing w:before="183" w:beforeLines="50" w:after="183" w:afterLines="50"/>
              <w:rPr>
                <w:rFonts w:ascii="黑体" w:hAnsi="黑体" w:eastAsia="黑体"/>
                <w:b/>
                <w:sz w:val="24"/>
              </w:rPr>
            </w:pPr>
            <w:r>
              <w:rPr>
                <w:rFonts w:hint="eastAsia" w:ascii="黑体" w:hAnsi="黑体" w:eastAsia="黑体"/>
                <w:b/>
                <w:sz w:val="24"/>
              </w:rPr>
              <w:t>（二）</w:t>
            </w:r>
            <w:r>
              <w:rPr>
                <w:rFonts w:hint="eastAsia" w:ascii="黑体" w:hAnsi="黑体" w:eastAsia="黑体"/>
                <w:b/>
                <w:sz w:val="24"/>
                <w:lang w:eastAsia="zh-CN"/>
              </w:rPr>
              <w:t>职业院校学生</w:t>
            </w:r>
            <w:r>
              <w:rPr>
                <w:rFonts w:hint="eastAsia" w:ascii="黑体" w:hAnsi="黑体" w:eastAsia="黑体"/>
                <w:b/>
                <w:sz w:val="24"/>
              </w:rPr>
              <w:t>创业经营管理知识测评子系统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1、创业基础知识测评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2、创业筹划管理测评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3、创业机会风险知识测评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4、工商法律知识测评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5、财税管理知识测评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6、生产运营知识测评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7、技术管理知识测评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8、项目管理知识测评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10、客户关系管理知识测评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11、人事管理知识测评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12、物流管理知识测评</w:t>
            </w:r>
          </w:p>
          <w:p>
            <w:pPr>
              <w:spacing w:before="183" w:beforeLines="50" w:after="183" w:afterLines="50"/>
              <w:rPr>
                <w:rFonts w:ascii="黑体" w:hAnsi="黑体" w:eastAsia="黑体"/>
                <w:b/>
                <w:sz w:val="24"/>
              </w:rPr>
            </w:pPr>
            <w:r>
              <w:rPr>
                <w:rFonts w:hint="eastAsia" w:ascii="黑体" w:hAnsi="黑体" w:eastAsia="黑体"/>
                <w:b/>
                <w:sz w:val="24"/>
              </w:rPr>
              <w:t>（三）</w:t>
            </w:r>
            <w:r>
              <w:rPr>
                <w:rFonts w:hint="eastAsia" w:ascii="黑体" w:hAnsi="黑体" w:eastAsia="黑体"/>
                <w:b/>
                <w:sz w:val="24"/>
                <w:lang w:eastAsia="zh-CN"/>
              </w:rPr>
              <w:t>职业院校学生</w:t>
            </w:r>
            <w:r>
              <w:rPr>
                <w:rFonts w:hint="eastAsia" w:ascii="黑体" w:hAnsi="黑体" w:eastAsia="黑体"/>
                <w:b/>
                <w:sz w:val="24"/>
              </w:rPr>
              <w:t>创业规划执行能力测评子系统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宋体" w:hAnsi="宋体" w:cs="宋体"/>
              </w:rPr>
            </w:pPr>
            <w:r>
              <w:rPr>
                <w:rFonts w:hint="eastAsia" w:asciiTheme="minorEastAsia" w:hAnsiTheme="minorEastAsia" w:eastAsiaTheme="minorEastAsia"/>
                <w:sz w:val="24"/>
              </w:rPr>
              <w:t>12、创业创意执行能力测评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三</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color w:val="FF0000"/>
                <w:sz w:val="24"/>
              </w:rPr>
              <w:t>公司</w:t>
            </w:r>
          </w:p>
          <w:p>
            <w:pPr>
              <w:jc w:val="center"/>
              <w:rPr>
                <w:rFonts w:ascii="黑体" w:hAnsi="黑体" w:eastAsia="黑体" w:cs="宋体"/>
                <w:b/>
                <w:color w:val="FF0000"/>
                <w:sz w:val="24"/>
              </w:rPr>
            </w:pPr>
            <w:r>
              <w:rPr>
                <w:rFonts w:hint="eastAsia" w:ascii="黑体" w:hAnsi="黑体" w:eastAsia="黑体" w:cs="宋体"/>
                <w:b/>
                <w:color w:val="FF0000"/>
                <w:sz w:val="24"/>
              </w:rPr>
              <w:t>创办</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（一）公司创办模拟仿真实验室</w:t>
            </w:r>
          </w:p>
          <w:p>
            <w:pPr>
              <w:ind w:firstLine="444"/>
              <w:rPr>
                <w:rFonts w:asciiTheme="minorEastAsia" w:hAnsiTheme="minorEastAsia" w:eastAsiaTheme="minorEastAsia"/>
                <w:sz w:val="24"/>
              </w:rPr>
            </w:pPr>
            <w:r>
              <w:rPr>
                <w:rFonts w:hint="eastAsia" w:asciiTheme="minorEastAsia" w:hAnsiTheme="minorEastAsia" w:eastAsiaTheme="minorEastAsia"/>
                <w:sz w:val="24"/>
              </w:rPr>
              <w:t>1、公司注册流程</w:t>
            </w:r>
          </w:p>
          <w:p>
            <w:pPr>
              <w:ind w:firstLine="444"/>
              <w:rPr>
                <w:rFonts w:asciiTheme="minorEastAsia" w:hAnsiTheme="minorEastAsia" w:eastAsiaTheme="minorEastAsia"/>
                <w:sz w:val="24"/>
              </w:rPr>
            </w:pPr>
            <w:r>
              <w:rPr>
                <w:rFonts w:hint="eastAsia" w:asciiTheme="minorEastAsia" w:hAnsiTheme="minorEastAsia" w:eastAsiaTheme="minorEastAsia"/>
                <w:sz w:val="24"/>
              </w:rPr>
              <w:t>2、公司租赁办公场所</w:t>
            </w:r>
          </w:p>
          <w:p>
            <w:pPr>
              <w:ind w:firstLine="444"/>
              <w:rPr>
                <w:rFonts w:asciiTheme="minorEastAsia" w:hAnsiTheme="minorEastAsia" w:eastAsiaTheme="minorEastAsia"/>
                <w:sz w:val="24"/>
              </w:rPr>
            </w:pPr>
            <w:r>
              <w:rPr>
                <w:rFonts w:hint="eastAsia" w:asciiTheme="minorEastAsia" w:hAnsiTheme="minorEastAsia" w:eastAsiaTheme="minorEastAsia"/>
                <w:sz w:val="24"/>
              </w:rPr>
              <w:t>3、公司名称登记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4、撰写公司章程模拟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5、公司注册资金准备</w:t>
            </w:r>
          </w:p>
          <w:p>
            <w:pPr>
              <w:ind w:firstLine="444"/>
              <w:rPr>
                <w:rFonts w:asciiTheme="minorEastAsia" w:hAnsiTheme="minorEastAsia" w:eastAsiaTheme="minorEastAsia"/>
                <w:sz w:val="24"/>
              </w:rPr>
            </w:pPr>
            <w:r>
              <w:rPr>
                <w:rFonts w:hint="eastAsia" w:asciiTheme="minorEastAsia" w:hAnsiTheme="minorEastAsia" w:eastAsiaTheme="minorEastAsia"/>
                <w:sz w:val="24"/>
              </w:rPr>
              <w:t>6、领取验资证明</w:t>
            </w:r>
          </w:p>
          <w:p>
            <w:pPr>
              <w:ind w:firstLine="444"/>
              <w:rPr>
                <w:rFonts w:asciiTheme="minorEastAsia" w:hAnsiTheme="minorEastAsia" w:eastAsiaTheme="minorEastAsia"/>
                <w:sz w:val="24"/>
              </w:rPr>
            </w:pPr>
            <w:r>
              <w:rPr>
                <w:rFonts w:hint="eastAsia" w:asciiTheme="minorEastAsia" w:hAnsiTheme="minorEastAsia" w:eastAsiaTheme="minorEastAsia"/>
                <w:sz w:val="24"/>
              </w:rPr>
              <w:t>7、公司设立登记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8、刻制公司印章</w:t>
            </w:r>
          </w:p>
          <w:p>
            <w:pPr>
              <w:ind w:firstLine="444"/>
              <w:rPr>
                <w:rFonts w:asciiTheme="minorEastAsia" w:hAnsiTheme="minorEastAsia" w:eastAsiaTheme="minorEastAsia"/>
                <w:sz w:val="24"/>
              </w:rPr>
            </w:pPr>
            <w:r>
              <w:rPr>
                <w:rFonts w:hint="eastAsia" w:asciiTheme="minorEastAsia" w:hAnsiTheme="minorEastAsia" w:eastAsiaTheme="minorEastAsia"/>
                <w:sz w:val="24"/>
              </w:rPr>
              <w:t>9、办理机构代码</w:t>
            </w:r>
          </w:p>
          <w:p>
            <w:pPr>
              <w:ind w:firstLine="444"/>
              <w:rPr>
                <w:rFonts w:asciiTheme="minorEastAsia" w:hAnsiTheme="minorEastAsia" w:eastAsiaTheme="minorEastAsia"/>
                <w:sz w:val="24"/>
              </w:rPr>
            </w:pPr>
            <w:r>
              <w:rPr>
                <w:rFonts w:hint="eastAsia" w:asciiTheme="minorEastAsia" w:hAnsiTheme="minorEastAsia" w:eastAsiaTheme="minorEastAsia"/>
                <w:sz w:val="24"/>
              </w:rPr>
              <w:t>10、办理税务登记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11、开设公司账号</w:t>
            </w:r>
          </w:p>
          <w:p>
            <w:pPr>
              <w:ind w:firstLine="444"/>
              <w:rPr>
                <w:sz w:val="24"/>
              </w:rPr>
            </w:pPr>
            <w:r>
              <w:rPr>
                <w:rFonts w:hint="eastAsia" w:asciiTheme="minorEastAsia" w:hAnsiTheme="minorEastAsia" w:eastAsiaTheme="minorEastAsia"/>
                <w:sz w:val="24"/>
              </w:rPr>
              <w:t>12、办理社会保险</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四</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经营</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（一）团队创业经营模拟实战子系统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创业运营模拟实战初始化</w:t>
            </w:r>
          </w:p>
          <w:p>
            <w:pPr>
              <w:ind w:firstLine="444"/>
              <w:rPr>
                <w:rFonts w:asciiTheme="minorEastAsia" w:hAnsiTheme="minorEastAsia" w:eastAsiaTheme="minorEastAsia"/>
                <w:sz w:val="24"/>
              </w:rPr>
            </w:pPr>
            <w:r>
              <w:rPr>
                <w:rFonts w:hint="eastAsia" w:asciiTheme="minorEastAsia" w:hAnsiTheme="minorEastAsia" w:eastAsiaTheme="minorEastAsia"/>
                <w:sz w:val="24"/>
              </w:rPr>
              <w:t>（1）实战活动管理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（2）运营参数管理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（3）评分标准管理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创业运营模拟实战</w:t>
            </w:r>
          </w:p>
          <w:p>
            <w:pPr>
              <w:ind w:firstLine="444"/>
              <w:rPr>
                <w:rFonts w:asciiTheme="minorEastAsia" w:hAnsiTheme="minorEastAsia" w:eastAsiaTheme="minorEastAsia"/>
                <w:sz w:val="24"/>
              </w:rPr>
            </w:pPr>
            <w:r>
              <w:rPr>
                <w:rFonts w:hint="eastAsia" w:asciiTheme="minorEastAsia" w:hAnsiTheme="minorEastAsia" w:eastAsiaTheme="minorEastAsia"/>
                <w:sz w:val="24"/>
              </w:rPr>
              <w:t>（1）第一年经营管理模拟（企业运营管理、市场营销管理、年度运营结账、财务分析报表）</w:t>
            </w:r>
          </w:p>
          <w:p>
            <w:pPr>
              <w:ind w:firstLine="444"/>
              <w:rPr>
                <w:rFonts w:asciiTheme="minorEastAsia" w:hAnsiTheme="minorEastAsia" w:eastAsiaTheme="minorEastAsia"/>
                <w:sz w:val="24"/>
              </w:rPr>
            </w:pPr>
            <w:r>
              <w:rPr>
                <w:rFonts w:hint="eastAsia" w:asciiTheme="minorEastAsia" w:hAnsiTheme="minorEastAsia" w:eastAsiaTheme="minorEastAsia"/>
                <w:sz w:val="24"/>
              </w:rPr>
              <w:t>（2）第二年经营管理模拟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（3）第三年经营管理模拟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（4）第四年经营管理模拟</w:t>
            </w:r>
          </w:p>
          <w:p>
            <w:pPr>
              <w:spacing w:before="183" w:beforeLines="50" w:after="183" w:afterLines="50"/>
              <w:rPr>
                <w:rFonts w:ascii="黑体" w:hAnsi="黑体" w:eastAsia="黑体"/>
                <w:b/>
                <w:sz w:val="24"/>
              </w:rPr>
            </w:pPr>
            <w:r>
              <w:rPr>
                <w:rFonts w:hint="eastAsia" w:ascii="黑体" w:hAnsi="黑体" w:eastAsia="黑体"/>
                <w:b/>
                <w:sz w:val="24"/>
              </w:rPr>
              <w:t>（二）</w:t>
            </w:r>
            <w:r>
              <w:rPr>
                <w:rFonts w:hint="eastAsia" w:ascii="黑体" w:hAnsi="黑体" w:eastAsia="黑体"/>
                <w:b/>
                <w:sz w:val="24"/>
                <w:lang w:eastAsia="zh-CN"/>
              </w:rPr>
              <w:t>职业院校学生</w:t>
            </w:r>
            <w:r>
              <w:rPr>
                <w:rFonts w:hint="eastAsia" w:ascii="黑体" w:hAnsi="黑体" w:eastAsia="黑体"/>
                <w:b/>
                <w:sz w:val="24"/>
              </w:rPr>
              <w:t>创业经营模拟实战角色测评子系统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1、总经理创业实战测评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3、市场总监创业实战测评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4、财务总监创业实战测评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5、人事总监创业实战测评</w:t>
            </w:r>
          </w:p>
          <w:p>
            <w:pPr>
              <w:spacing w:before="183" w:beforeLines="50" w:after="183" w:afterLines="50"/>
              <w:rPr>
                <w:rFonts w:ascii="黑体" w:hAnsi="黑体" w:eastAsia="黑体"/>
                <w:b/>
                <w:sz w:val="24"/>
              </w:rPr>
            </w:pPr>
            <w:r>
              <w:rPr>
                <w:rFonts w:hint="eastAsia" w:ascii="黑体" w:hAnsi="黑体" w:eastAsia="黑体"/>
                <w:b/>
                <w:sz w:val="24"/>
              </w:rPr>
              <w:t>（三）</w:t>
            </w:r>
            <w:r>
              <w:rPr>
                <w:rFonts w:hint="eastAsia" w:ascii="黑体" w:hAnsi="黑体" w:eastAsia="黑体"/>
                <w:b/>
                <w:sz w:val="24"/>
                <w:lang w:eastAsia="zh-CN"/>
              </w:rPr>
              <w:t>职业院校学生</w:t>
            </w:r>
            <w:r>
              <w:rPr>
                <w:rFonts w:hint="eastAsia" w:ascii="黑体" w:hAnsi="黑体" w:eastAsia="黑体"/>
                <w:b/>
                <w:sz w:val="24"/>
              </w:rPr>
              <w:t>创业实战小组对抗赛成绩分析</w:t>
            </w:r>
          </w:p>
          <w:p>
            <w:pPr>
              <w:ind w:firstLine="444"/>
              <w:rPr>
                <w:rFonts w:asciiTheme="minorEastAsia" w:hAnsiTheme="minorEastAsia" w:eastAsiaTheme="minorEastAsia"/>
                <w:sz w:val="24"/>
              </w:rPr>
            </w:pPr>
            <w:bookmarkStart w:id="9" w:name="_Toc7101"/>
            <w:r>
              <w:rPr>
                <w:rFonts w:hint="eastAsia" w:asciiTheme="minorEastAsia" w:hAnsiTheme="minorEastAsia" w:eastAsiaTheme="minorEastAsia"/>
                <w:sz w:val="24"/>
              </w:rPr>
              <w:t>1、实战测评统计</w:t>
            </w:r>
            <w:bookmarkEnd w:id="9"/>
          </w:p>
          <w:p>
            <w:pPr>
              <w:ind w:firstLine="444"/>
              <w:rPr>
                <w:rFonts w:asciiTheme="minorEastAsia" w:hAnsiTheme="minorEastAsia" w:eastAsiaTheme="minorEastAsia"/>
                <w:sz w:val="24"/>
              </w:rPr>
            </w:pPr>
            <w:bookmarkStart w:id="10" w:name="_Toc30521"/>
            <w:r>
              <w:rPr>
                <w:rFonts w:hint="eastAsia" w:asciiTheme="minorEastAsia" w:hAnsiTheme="minorEastAsia" w:eastAsiaTheme="minorEastAsia"/>
                <w:sz w:val="24"/>
              </w:rPr>
              <w:t>2、经营模拟统计</w:t>
            </w:r>
            <w:bookmarkEnd w:id="10"/>
          </w:p>
          <w:p>
            <w:pPr>
              <w:ind w:firstLine="444"/>
              <w:rPr>
                <w:sz w:val="24"/>
              </w:rPr>
            </w:pPr>
            <w:bookmarkStart w:id="11" w:name="_Toc31995"/>
            <w:r>
              <w:rPr>
                <w:rFonts w:hint="eastAsia" w:asciiTheme="minorEastAsia" w:hAnsiTheme="minorEastAsia" w:eastAsiaTheme="minorEastAsia"/>
                <w:sz w:val="24"/>
              </w:rPr>
              <w:t>3、综合成绩统计</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五</w:t>
            </w:r>
            <w:r>
              <w:rPr>
                <w:rFonts w:hint="eastAsia" w:ascii="黑体" w:hAnsi="黑体" w:eastAsia="黑体" w:cs="宋体"/>
                <w:b/>
                <w:sz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hint="eastAsia" w:ascii="黑体" w:hAnsi="黑体" w:eastAsia="黑体"/>
                <w:b/>
                <w:sz w:val="24"/>
              </w:rPr>
            </w:pPr>
            <w:r>
              <w:rPr>
                <w:rFonts w:ascii="黑体" w:hAnsi="黑体" w:eastAsia="黑体"/>
                <w:b/>
                <w:sz w:val="24"/>
              </w:rPr>
              <w:t>（一）行业通用</w:t>
            </w:r>
            <w:r>
              <w:rPr>
                <w:rFonts w:hint="eastAsia" w:ascii="黑体" w:hAnsi="黑体" w:eastAsia="黑体"/>
                <w:b/>
                <w:sz w:val="24"/>
              </w:rPr>
              <w:t>创业实战能力测评子系统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创业实战能力综合测评（跨行业通用）</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创业实战能力专项测评（跨行业通用）</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（12）创业创意执行能力测评</w:t>
            </w:r>
          </w:p>
          <w:p>
            <w:pPr>
              <w:spacing w:before="183" w:beforeLines="50" w:after="183" w:afterLines="50"/>
              <w:rPr>
                <w:rFonts w:ascii="黑体" w:hAnsi="黑体" w:eastAsia="黑体"/>
                <w:b/>
                <w:sz w:val="24"/>
              </w:rPr>
            </w:pPr>
            <w:r>
              <w:rPr>
                <w:rFonts w:ascii="黑体" w:hAnsi="黑体" w:eastAsia="黑体"/>
                <w:b/>
                <w:sz w:val="24"/>
              </w:rPr>
              <w:t>（二）行业领域</w:t>
            </w:r>
            <w:r>
              <w:rPr>
                <w:rFonts w:hint="eastAsia" w:ascii="黑体" w:hAnsi="黑体" w:eastAsia="黑体"/>
                <w:b/>
                <w:sz w:val="24"/>
              </w:rPr>
              <w:t>创业实战能力测评子系统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该子系统概况了全国16个行业领域创业实战测评，每个行业领域测评都包括行业</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创业经营实战能力综合测评、行业</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创业经营实战能力专项测评和行业</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创业经营实战模拟小组对抗测评。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1、软件行业创业实战测评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2、互联网电商行业创业实战测评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3、跨境电商行业创业实战测评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4、机器人行业创业实战测评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5、金融行业创业实战测评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6、物流运输业创业实战测评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7、流通零售业创业实战测评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8、速递物流业创业实战测评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9、装备制造业创业实战测评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10、建筑地产业创业实战测评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11、化工行业创业实战测评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12、冶金业创业实战测评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13、广告传媒业创业实战测评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14、餐饮服务业创业实战测评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15、导游业创业实战测评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16、会展业创业实战测评</w:t>
            </w:r>
          </w:p>
          <w:p>
            <w:pPr>
              <w:rPr>
                <w:rFonts w:hint="eastAsia" w:asciiTheme="minorHAnsi" w:hAnsiTheme="minorHAnsi" w:eastAsiaTheme="minorEastAsia"/>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六、</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心理</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人格</w:t>
            </w:r>
          </w:p>
          <w:p>
            <w:pPr>
              <w:jc w:val="center"/>
              <w:rPr>
                <w:rFonts w:ascii="黑体" w:hAnsi="黑体" w:eastAsia="黑体" w:cs="宋体"/>
                <w:b/>
                <w:color w:val="FF0000"/>
                <w:sz w:val="24"/>
              </w:rPr>
            </w:pPr>
            <w:r>
              <w:rPr>
                <w:rFonts w:hint="eastAsia" w:ascii="黑体" w:hAnsi="黑体" w:eastAsia="黑体" w:cs="宋体"/>
                <w:b/>
                <w:color w:val="FF0000"/>
                <w:sz w:val="24"/>
              </w:rPr>
              <w:t>特质</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（一）创业心理素质专项测评子系统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1、心理承受与调节能力测评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2、心理健康自测</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3、创业心理测量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4、心理适应性测量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5、心理特征测评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6、AQ逆商测评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7、EQ情商测评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8、IQ智商测评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9、艾森克情绪稳定性测量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10、精神压力自测量表</w:t>
            </w:r>
          </w:p>
          <w:p>
            <w:pPr>
              <w:spacing w:before="183" w:beforeLines="50" w:after="183" w:afterLines="50"/>
              <w:rPr>
                <w:rFonts w:ascii="黑体" w:hAnsi="黑体" w:eastAsia="黑体"/>
                <w:b/>
                <w:sz w:val="24"/>
              </w:rPr>
            </w:pPr>
            <w:r>
              <w:rPr>
                <w:rFonts w:hint="eastAsia" w:ascii="黑体" w:hAnsi="黑体" w:eastAsia="黑体"/>
                <w:b/>
                <w:sz w:val="24"/>
              </w:rPr>
              <w:t>（二）创业人格特质专项测评子系统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1、职业倦怠测评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2、HOLLAND职业倾向测评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3、MBTI职业性格测评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4、SF-36生存质量测评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5、SCL-90症状测评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6、卡特尔16PF人格测评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7、艾森克人格（EPQ）测评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8、大五人格测评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9、国际标准情商测评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10、比奈-西蒙智力测评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11、个人性格倾向测试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12、工作压力测量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13、交流恐惧及否定测量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14、情绪社交孤独量表测评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15、人格成熟度测评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16、人格障碍测量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17、行为风格测评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18、行为特征测评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19、父母教养方式量表测评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20、婚姻质量测评量表测评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21、家庭和谐度测评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22、价值观测评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23、青少年生活事件测评量表测评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24、生活满意度测评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25、睡眠质量测评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26、WHOQOL生存质量测评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27、幸福感指数测评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28、自我和谐测评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29、健康发展诊断测评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30、人格特质专项测评</w:t>
            </w:r>
          </w:p>
          <w:p>
            <w:pPr>
              <w:rPr>
                <w:rFonts w:hint="eastAsia" w:asciiTheme="minorHAnsi" w:hAnsiTheme="minorHAnsi" w:eastAsiaTheme="minorEastAsia" w:cstheme="minorBidi"/>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七、</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hint="eastAsia" w:ascii="黑体" w:hAnsi="黑体" w:eastAsia="黑体" w:cs="宋体"/>
                <w:b/>
                <w:color w:val="C00000"/>
                <w:sz w:val="24"/>
              </w:rPr>
            </w:pPr>
            <w:r>
              <w:rPr>
                <w:rFonts w:ascii="黑体" w:hAnsi="黑体" w:eastAsia="黑体" w:cs="宋体"/>
                <w:b/>
                <w:color w:val="C00000"/>
                <w:sz w:val="24"/>
              </w:rPr>
              <w:t>技能</w:t>
            </w:r>
          </w:p>
          <w:p>
            <w:pPr>
              <w:jc w:val="center"/>
              <w:rPr>
                <w:rFonts w:ascii="黑体" w:hAnsi="黑体" w:eastAsia="黑体" w:cs="宋体"/>
                <w:b/>
                <w:color w:val="C00000"/>
                <w:sz w:val="24"/>
              </w:rPr>
            </w:pPr>
            <w:r>
              <w:rPr>
                <w:rFonts w:hint="eastAsia" w:ascii="黑体" w:hAnsi="黑体" w:eastAsia="黑体" w:cs="宋体"/>
                <w:b/>
                <w:color w:val="C00000"/>
                <w:sz w:val="24"/>
              </w:rPr>
              <w:t>实训</w:t>
            </w:r>
          </w:p>
          <w:p>
            <w:pPr>
              <w:jc w:val="center"/>
              <w:rPr>
                <w:rFonts w:hint="eastAsia"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（一）创业核心课程实训子系统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1、创业适应力</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2、创业发展力</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3、创业实战力</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5、创业会计实务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6、创业经营管理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7、创业财务管理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8、创业经营战略</w:t>
            </w:r>
          </w:p>
          <w:p>
            <w:pPr>
              <w:ind w:firstLine="444"/>
              <w:rPr>
                <w:rFonts w:asciiTheme="minorEastAsia" w:hAnsiTheme="minorEastAsia" w:eastAsiaTheme="minorEastAsia"/>
                <w:sz w:val="24"/>
              </w:rPr>
            </w:pPr>
            <w:r>
              <w:rPr>
                <w:rFonts w:hint="eastAsia" w:asciiTheme="minorEastAsia" w:hAnsiTheme="minorEastAsia" w:eastAsiaTheme="minorEastAsia"/>
                <w:sz w:val="24"/>
              </w:rPr>
              <w:t>9、技术创新</w:t>
            </w:r>
          </w:p>
          <w:p>
            <w:pPr>
              <w:ind w:firstLine="444"/>
              <w:rPr>
                <w:rFonts w:asciiTheme="minorEastAsia" w:hAnsiTheme="minorEastAsia" w:eastAsiaTheme="minorEastAsia"/>
                <w:sz w:val="24"/>
              </w:rPr>
            </w:pPr>
            <w:r>
              <w:rPr>
                <w:rFonts w:hint="eastAsia" w:asciiTheme="minorEastAsia" w:hAnsiTheme="minorEastAsia" w:eastAsiaTheme="minorEastAsia"/>
                <w:sz w:val="24"/>
              </w:rPr>
              <w:t>10、跨境电子商务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11、国际商务谈判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12、国际市场营销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13、电子商务理论与实务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14、国际物流管理与实务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15、人力资源管理与实务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16、公司法务管理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18、电商物流配送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19、创业综合素质</w:t>
            </w:r>
          </w:p>
          <w:p>
            <w:pPr>
              <w:ind w:firstLine="444"/>
              <w:rPr>
                <w:rFonts w:asciiTheme="minorEastAsia" w:hAnsiTheme="minorEastAsia" w:eastAsiaTheme="minorEastAsia"/>
                <w:sz w:val="24"/>
              </w:rPr>
            </w:pPr>
            <w:r>
              <w:rPr>
                <w:rFonts w:hint="eastAsia" w:asciiTheme="minorEastAsia" w:hAnsiTheme="minorEastAsia" w:eastAsiaTheme="minorEastAsia"/>
                <w:sz w:val="24"/>
              </w:rPr>
              <w:t>20、市场营销管理与实务</w:t>
            </w:r>
          </w:p>
          <w:p>
            <w:pPr>
              <w:spacing w:before="183" w:beforeLines="50" w:after="183" w:afterLines="50"/>
              <w:rPr>
                <w:rFonts w:ascii="黑体" w:hAnsi="黑体" w:eastAsia="黑体"/>
                <w:b/>
                <w:sz w:val="24"/>
              </w:rPr>
            </w:pPr>
            <w:r>
              <w:rPr>
                <w:rFonts w:hint="eastAsia" w:ascii="黑体" w:hAnsi="黑体" w:eastAsia="黑体"/>
                <w:b/>
                <w:sz w:val="24"/>
              </w:rPr>
              <w:t>（二）创业经营管理课程练习子系统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创业经营管理课程练习板块提供了22个经营管理知识的练习项目：</w:t>
            </w:r>
          </w:p>
          <w:p>
            <w:pPr>
              <w:ind w:firstLine="444"/>
              <w:rPr>
                <w:rFonts w:asciiTheme="minorEastAsia" w:hAnsiTheme="minorEastAsia" w:eastAsiaTheme="minorEastAsia"/>
                <w:sz w:val="24"/>
              </w:rPr>
            </w:pPr>
            <w:r>
              <w:rPr>
                <w:rFonts w:hint="eastAsia" w:asciiTheme="minorEastAsia" w:hAnsiTheme="minorEastAsia" w:eastAsiaTheme="minorEastAsia"/>
                <w:sz w:val="24"/>
              </w:rPr>
              <w:t>1、战略管理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2、运营流程与控制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3、财务管理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4、企业经营决策</w:t>
            </w:r>
          </w:p>
          <w:p>
            <w:pPr>
              <w:ind w:firstLine="444"/>
              <w:rPr>
                <w:rFonts w:asciiTheme="minorEastAsia" w:hAnsiTheme="minorEastAsia" w:eastAsiaTheme="minorEastAsia"/>
                <w:sz w:val="24"/>
              </w:rPr>
            </w:pPr>
            <w:r>
              <w:rPr>
                <w:rFonts w:hint="eastAsia" w:asciiTheme="minorEastAsia" w:hAnsiTheme="minorEastAsia" w:eastAsiaTheme="minorEastAsia"/>
                <w:sz w:val="24"/>
              </w:rPr>
              <w:t>5、全面生产管理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6、成本管理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7、运营策略规划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8、运营财务管理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9、企业内部控制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10、公司治理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11、精益生产与及时生产</w:t>
            </w:r>
          </w:p>
          <w:p>
            <w:pPr>
              <w:ind w:firstLine="444"/>
              <w:rPr>
                <w:rFonts w:asciiTheme="minorEastAsia" w:hAnsiTheme="minorEastAsia" w:eastAsiaTheme="minorEastAsia"/>
                <w:sz w:val="24"/>
              </w:rPr>
            </w:pPr>
            <w:r>
              <w:rPr>
                <w:rFonts w:hint="eastAsia" w:asciiTheme="minorEastAsia" w:hAnsiTheme="minorEastAsia" w:eastAsiaTheme="minorEastAsia"/>
                <w:sz w:val="24"/>
              </w:rPr>
              <w:t>12、人力资源管理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13、项目管理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14、财务管理实务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15、绩效管理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16、资产资源管理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17、人力资源战略规划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18、企业战略与信息化管理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19、国际企业管理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20、财务战略与公司理财</w:t>
            </w:r>
          </w:p>
          <w:p>
            <w:pPr>
              <w:ind w:firstLine="444"/>
              <w:rPr>
                <w:rFonts w:asciiTheme="minorEastAsia" w:hAnsiTheme="minorEastAsia" w:eastAsiaTheme="minorEastAsia"/>
                <w:sz w:val="24"/>
              </w:rPr>
            </w:pPr>
            <w:r>
              <w:rPr>
                <w:rFonts w:hint="eastAsia" w:asciiTheme="minorEastAsia" w:hAnsiTheme="minorEastAsia" w:eastAsiaTheme="minorEastAsia"/>
                <w:sz w:val="24"/>
              </w:rPr>
              <w:t>21、技术创新管理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22、企业资源计划ERP</w:t>
            </w:r>
          </w:p>
          <w:p>
            <w:pPr>
              <w:spacing w:before="183" w:beforeLines="50" w:after="183" w:afterLines="50"/>
              <w:rPr>
                <w:rFonts w:ascii="黑体" w:hAnsi="黑体" w:eastAsia="黑体"/>
                <w:b/>
                <w:sz w:val="24"/>
              </w:rPr>
            </w:pPr>
            <w:r>
              <w:rPr>
                <w:rFonts w:hint="eastAsia" w:ascii="黑体" w:hAnsi="黑体" w:eastAsia="黑体"/>
                <w:b/>
                <w:sz w:val="24"/>
              </w:rPr>
              <w:t>（三）创业营销管理课程练习子系统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1、产品推广能力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2、品牌营造能力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3、消费者行为学</w:t>
            </w:r>
          </w:p>
          <w:p>
            <w:pPr>
              <w:ind w:firstLine="444"/>
              <w:rPr>
                <w:rFonts w:asciiTheme="minorEastAsia" w:hAnsiTheme="minorEastAsia" w:eastAsiaTheme="minorEastAsia"/>
                <w:sz w:val="24"/>
              </w:rPr>
            </w:pPr>
            <w:r>
              <w:rPr>
                <w:rFonts w:hint="eastAsia" w:asciiTheme="minorEastAsia" w:hAnsiTheme="minorEastAsia" w:eastAsiaTheme="minorEastAsia"/>
                <w:sz w:val="24"/>
              </w:rPr>
              <w:t>4、服务渠道管理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5、人员推销</w:t>
            </w:r>
          </w:p>
          <w:p>
            <w:pPr>
              <w:ind w:firstLine="444"/>
              <w:rPr>
                <w:rFonts w:asciiTheme="minorEastAsia" w:hAnsiTheme="minorEastAsia" w:eastAsiaTheme="minorEastAsia"/>
                <w:sz w:val="24"/>
              </w:rPr>
            </w:pPr>
            <w:r>
              <w:rPr>
                <w:rFonts w:hint="eastAsia" w:asciiTheme="minorEastAsia" w:hAnsiTheme="minorEastAsia" w:eastAsiaTheme="minorEastAsia"/>
                <w:sz w:val="24"/>
              </w:rPr>
              <w:t>6、销售网络建设能力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7、国际金融</w:t>
            </w:r>
          </w:p>
          <w:p>
            <w:pPr>
              <w:ind w:firstLine="444"/>
              <w:rPr>
                <w:rFonts w:asciiTheme="minorEastAsia" w:hAnsiTheme="minorEastAsia" w:eastAsiaTheme="minorEastAsia"/>
                <w:sz w:val="24"/>
              </w:rPr>
            </w:pPr>
            <w:r>
              <w:rPr>
                <w:rFonts w:hint="eastAsia" w:asciiTheme="minorEastAsia" w:hAnsiTheme="minorEastAsia" w:eastAsiaTheme="minorEastAsia"/>
                <w:sz w:val="24"/>
              </w:rPr>
              <w:t>8、市场开拓能力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10、国际贸易</w:t>
            </w:r>
          </w:p>
          <w:p>
            <w:pPr>
              <w:ind w:firstLine="444"/>
              <w:rPr>
                <w:rFonts w:asciiTheme="minorEastAsia" w:hAnsiTheme="minorEastAsia" w:eastAsiaTheme="minorEastAsia"/>
                <w:sz w:val="24"/>
              </w:rPr>
            </w:pPr>
            <w:r>
              <w:rPr>
                <w:rFonts w:hint="eastAsia" w:asciiTheme="minorEastAsia" w:hAnsiTheme="minorEastAsia" w:eastAsiaTheme="minorEastAsia"/>
                <w:sz w:val="24"/>
              </w:rPr>
              <w:t>11、市场营销管理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12、战略营销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13、国际商务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14、市场营销管理实务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15、组织间营销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16、客户服务意识</w:t>
            </w:r>
          </w:p>
          <w:p>
            <w:pPr>
              <w:ind w:firstLine="444"/>
              <w:rPr>
                <w:rFonts w:asciiTheme="minorEastAsia" w:hAnsiTheme="minorEastAsia" w:eastAsiaTheme="minorEastAsia"/>
                <w:sz w:val="24"/>
              </w:rPr>
            </w:pPr>
            <w:r>
              <w:rPr>
                <w:rFonts w:hint="eastAsia" w:asciiTheme="minorEastAsia" w:hAnsiTheme="minorEastAsia" w:eastAsiaTheme="minorEastAsia"/>
                <w:sz w:val="24"/>
              </w:rPr>
              <w:t>17、商务谈判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18、市场营销学</w:t>
            </w:r>
          </w:p>
          <w:p>
            <w:pPr>
              <w:ind w:firstLine="444"/>
              <w:rPr>
                <w:rFonts w:asciiTheme="minorEastAsia" w:hAnsiTheme="minorEastAsia" w:eastAsiaTheme="minorEastAsia"/>
                <w:sz w:val="24"/>
              </w:rPr>
            </w:pPr>
            <w:r>
              <w:rPr>
                <w:rFonts w:hint="eastAsia" w:asciiTheme="minorEastAsia" w:hAnsiTheme="minorEastAsia" w:eastAsiaTheme="minorEastAsia"/>
                <w:sz w:val="24"/>
              </w:rPr>
              <w:t>19、客户关系处理能力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20、网络营销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21、国际技术贸易</w:t>
            </w:r>
          </w:p>
          <w:p>
            <w:pPr>
              <w:spacing w:before="183" w:beforeLines="50" w:after="183" w:afterLines="50"/>
              <w:rPr>
                <w:rFonts w:ascii="黑体" w:hAnsi="黑体" w:eastAsia="黑体"/>
                <w:b/>
                <w:sz w:val="24"/>
              </w:rPr>
            </w:pPr>
            <w:r>
              <w:rPr>
                <w:rFonts w:hint="eastAsia" w:ascii="黑体" w:hAnsi="黑体" w:eastAsia="黑体"/>
                <w:b/>
                <w:sz w:val="24"/>
              </w:rPr>
              <w:t>（四）电商物流管理课程练习子系统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2、物流管理理论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3、电子商务网络应用分析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4、物流学导论</w:t>
            </w:r>
          </w:p>
          <w:p>
            <w:pPr>
              <w:ind w:firstLine="444"/>
              <w:rPr>
                <w:rFonts w:asciiTheme="minorEastAsia" w:hAnsiTheme="minorEastAsia" w:eastAsiaTheme="minorEastAsia"/>
                <w:sz w:val="24"/>
              </w:rPr>
            </w:pPr>
            <w:r>
              <w:rPr>
                <w:rFonts w:hint="eastAsia" w:asciiTheme="minorEastAsia" w:hAnsiTheme="minorEastAsia" w:eastAsiaTheme="minorEastAsia"/>
                <w:sz w:val="24"/>
              </w:rPr>
              <w:t>5、跨境电子商务基础知识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6、供应链管理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7、跨境电子商务实务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8、采购管理与原理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9、电子商务与物流配送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10、库存管理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11、物流网络规划能力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12、第三方物流理论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13、现代物流管理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14、运输管理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15、国际物流</w:t>
            </w:r>
          </w:p>
          <w:p>
            <w:pPr>
              <w:ind w:firstLine="444"/>
              <w:rPr>
                <w:rFonts w:asciiTheme="minorEastAsia" w:hAnsiTheme="minorEastAsia" w:eastAsiaTheme="minorEastAsia"/>
                <w:sz w:val="24"/>
              </w:rPr>
            </w:pPr>
            <w:r>
              <w:rPr>
                <w:rFonts w:hint="eastAsia" w:asciiTheme="minorEastAsia" w:hAnsiTheme="minorEastAsia" w:eastAsiaTheme="minorEastAsia"/>
                <w:sz w:val="24"/>
              </w:rPr>
              <w:t>16、物流系统规划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17、物流信息管理</w:t>
            </w:r>
          </w:p>
          <w:p>
            <w:pPr>
              <w:spacing w:before="183" w:beforeLines="50" w:after="183" w:afterLines="50"/>
              <w:rPr>
                <w:rFonts w:ascii="黑体" w:hAnsi="黑体" w:eastAsia="黑体"/>
                <w:b/>
                <w:sz w:val="24"/>
              </w:rPr>
            </w:pPr>
            <w:r>
              <w:rPr>
                <w:rFonts w:hint="eastAsia" w:ascii="黑体" w:hAnsi="黑体" w:eastAsia="黑体"/>
                <w:b/>
                <w:sz w:val="24"/>
              </w:rPr>
              <w:t>（五）创业基础知识课程练习子系统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1、产业经济理论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2、技术经济</w:t>
            </w:r>
          </w:p>
          <w:p>
            <w:pPr>
              <w:ind w:firstLine="444"/>
              <w:rPr>
                <w:rFonts w:asciiTheme="minorEastAsia" w:hAnsiTheme="minorEastAsia" w:eastAsiaTheme="minorEastAsia"/>
                <w:sz w:val="24"/>
              </w:rPr>
            </w:pPr>
            <w:r>
              <w:rPr>
                <w:rFonts w:hint="eastAsia" w:asciiTheme="minorEastAsia" w:hAnsiTheme="minorEastAsia" w:eastAsiaTheme="minorEastAsia"/>
                <w:sz w:val="24"/>
              </w:rPr>
              <w:t>3、电算化会计</w:t>
            </w:r>
          </w:p>
          <w:p>
            <w:pPr>
              <w:ind w:firstLine="444"/>
              <w:rPr>
                <w:rFonts w:asciiTheme="minorEastAsia" w:hAnsiTheme="minorEastAsia" w:eastAsiaTheme="minorEastAsia"/>
                <w:sz w:val="24"/>
              </w:rPr>
            </w:pPr>
            <w:r>
              <w:rPr>
                <w:rFonts w:hint="eastAsia" w:asciiTheme="minorEastAsia" w:hAnsiTheme="minorEastAsia" w:eastAsiaTheme="minorEastAsia"/>
                <w:sz w:val="24"/>
              </w:rPr>
              <w:t>4、计算机基础知识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5、公共关系理论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6、计算机及应用</w:t>
            </w:r>
          </w:p>
          <w:p>
            <w:pPr>
              <w:ind w:firstLine="444"/>
              <w:rPr>
                <w:rFonts w:asciiTheme="minorEastAsia" w:hAnsiTheme="minorEastAsia" w:eastAsiaTheme="minorEastAsia"/>
                <w:sz w:val="24"/>
              </w:rPr>
            </w:pPr>
            <w:r>
              <w:rPr>
                <w:rFonts w:hint="eastAsia" w:asciiTheme="minorEastAsia" w:hAnsiTheme="minorEastAsia" w:eastAsiaTheme="minorEastAsia"/>
                <w:sz w:val="24"/>
              </w:rPr>
              <w:t>7、高级会计学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8、纳税筹划</w:t>
            </w:r>
          </w:p>
          <w:p>
            <w:pPr>
              <w:ind w:firstLine="444"/>
              <w:rPr>
                <w:rFonts w:asciiTheme="minorEastAsia" w:hAnsiTheme="minorEastAsia" w:eastAsiaTheme="minorEastAsia"/>
                <w:sz w:val="24"/>
              </w:rPr>
            </w:pPr>
            <w:r>
              <w:rPr>
                <w:rFonts w:hint="eastAsia" w:asciiTheme="minorEastAsia" w:hAnsiTheme="minorEastAsia" w:eastAsiaTheme="minorEastAsia"/>
                <w:sz w:val="24"/>
              </w:rPr>
              <w:t>9、管理系统工程</w:t>
            </w:r>
          </w:p>
          <w:p>
            <w:pPr>
              <w:ind w:firstLine="444"/>
              <w:rPr>
                <w:rFonts w:asciiTheme="minorEastAsia" w:hAnsiTheme="minorEastAsia" w:eastAsiaTheme="minorEastAsia"/>
                <w:sz w:val="24"/>
              </w:rPr>
            </w:pPr>
            <w:r>
              <w:rPr>
                <w:rFonts w:hint="eastAsia" w:asciiTheme="minorEastAsia" w:hAnsiTheme="minorEastAsia" w:eastAsiaTheme="minorEastAsia"/>
                <w:sz w:val="24"/>
              </w:rPr>
              <w:t>10、企业法</w:t>
            </w:r>
          </w:p>
          <w:p>
            <w:pPr>
              <w:ind w:firstLine="444"/>
              <w:rPr>
                <w:rFonts w:asciiTheme="minorEastAsia" w:hAnsiTheme="minorEastAsia" w:eastAsiaTheme="minorEastAsia"/>
                <w:sz w:val="24"/>
              </w:rPr>
            </w:pPr>
            <w:r>
              <w:rPr>
                <w:rFonts w:hint="eastAsia" w:asciiTheme="minorEastAsia" w:hAnsiTheme="minorEastAsia" w:eastAsiaTheme="minorEastAsia"/>
                <w:sz w:val="24"/>
              </w:rPr>
              <w:t>11、管理学原理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12、生产成本控制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13、环境保护法</w:t>
            </w:r>
          </w:p>
          <w:p>
            <w:pPr>
              <w:ind w:firstLine="444"/>
              <w:rPr>
                <w:rFonts w:asciiTheme="minorEastAsia" w:hAnsiTheme="minorEastAsia" w:eastAsiaTheme="minorEastAsia"/>
                <w:sz w:val="24"/>
              </w:rPr>
            </w:pPr>
            <w:r>
              <w:rPr>
                <w:rFonts w:hint="eastAsia" w:asciiTheme="minorEastAsia" w:hAnsiTheme="minorEastAsia" w:eastAsiaTheme="minorEastAsia"/>
                <w:sz w:val="24"/>
              </w:rPr>
              <w:t>14、审计学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15、合同法</w:t>
            </w:r>
          </w:p>
          <w:p>
            <w:pPr>
              <w:ind w:firstLine="444"/>
              <w:rPr>
                <w:rFonts w:asciiTheme="minorEastAsia" w:hAnsiTheme="minorEastAsia" w:eastAsiaTheme="minorEastAsia"/>
                <w:sz w:val="24"/>
              </w:rPr>
            </w:pPr>
            <w:r>
              <w:rPr>
                <w:rFonts w:hint="eastAsia" w:asciiTheme="minorEastAsia" w:hAnsiTheme="minorEastAsia" w:eastAsiaTheme="minorEastAsia"/>
                <w:sz w:val="24"/>
              </w:rPr>
              <w:t>16、质量管理体系</w:t>
            </w:r>
          </w:p>
          <w:p>
            <w:pPr>
              <w:ind w:firstLine="444"/>
              <w:rPr>
                <w:rFonts w:asciiTheme="minorEastAsia" w:hAnsiTheme="minorEastAsia" w:eastAsiaTheme="minorEastAsia"/>
                <w:sz w:val="24"/>
              </w:rPr>
            </w:pPr>
            <w:r>
              <w:rPr>
                <w:rFonts w:hint="eastAsia" w:asciiTheme="minorEastAsia" w:hAnsiTheme="minorEastAsia" w:eastAsiaTheme="minorEastAsia"/>
                <w:sz w:val="24"/>
              </w:rPr>
              <w:t>17、基础会计学</w:t>
            </w:r>
          </w:p>
          <w:p>
            <w:pPr>
              <w:rPr>
                <w:rFonts w:hint="eastAsia" w:ascii="宋体" w:hAnsi="宋体" w:cs="宋体"/>
                <w:bCs/>
                <w:color w:val="000000" w:themeColor="text1"/>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Cs w:val="21"/>
              </w:rPr>
            </w:pPr>
            <w:r>
              <w:rPr>
                <w:rFonts w:ascii="黑体" w:hAnsi="黑体" w:eastAsia="黑体" w:cs="宋体"/>
                <w:b/>
                <w:sz w:val="24"/>
              </w:rPr>
              <w:t>八</w:t>
            </w:r>
            <w:r>
              <w:rPr>
                <w:rFonts w:hint="eastAsia" w:ascii="黑体" w:hAnsi="黑体" w:eastAsia="黑体" w:cs="宋体"/>
                <w:b/>
                <w:szCs w:val="21"/>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创新</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课程</w:t>
            </w:r>
          </w:p>
          <w:p>
            <w:pPr>
              <w:jc w:val="center"/>
              <w:rPr>
                <w:rFonts w:ascii="黑体" w:hAnsi="黑体" w:eastAsia="黑体" w:cs="宋体"/>
                <w:b/>
                <w:color w:val="FF0000"/>
                <w:sz w:val="24"/>
              </w:rPr>
            </w:pPr>
            <w:r>
              <w:rPr>
                <w:rFonts w:hint="eastAsia" w:ascii="黑体" w:hAnsi="黑体" w:eastAsia="黑体" w:cs="宋体"/>
                <w:b/>
                <w:color w:val="FF0000"/>
                <w:sz w:val="24"/>
              </w:rPr>
              <w:t>网络</w:t>
            </w:r>
          </w:p>
          <w:p>
            <w:pPr>
              <w:jc w:val="center"/>
              <w:rPr>
                <w:rFonts w:ascii="黑体" w:hAnsi="黑体" w:eastAsia="黑体" w:cs="宋体"/>
                <w:b/>
                <w:color w:val="FF0000"/>
                <w:sz w:val="24"/>
              </w:rPr>
            </w:pPr>
            <w:r>
              <w:rPr>
                <w:rFonts w:hint="eastAsia" w:ascii="黑体" w:hAnsi="黑体" w:eastAsia="黑体" w:cs="宋体"/>
                <w:b/>
                <w:color w:val="FF0000"/>
                <w:sz w:val="24"/>
              </w:rPr>
              <w:t>教学</w:t>
            </w:r>
          </w:p>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12" w:name="_Toc534634319"/>
          </w:p>
          <w:p>
            <w:pPr>
              <w:spacing w:before="183" w:beforeLines="50" w:after="183" w:afterLines="50"/>
              <w:rPr>
                <w:rFonts w:ascii="黑体" w:hAnsi="黑体" w:eastAsia="黑体"/>
                <w:b/>
                <w:sz w:val="24"/>
              </w:rPr>
            </w:pPr>
            <w:r>
              <w:rPr>
                <w:rFonts w:hint="eastAsia" w:ascii="黑体" w:hAnsi="黑体" w:eastAsia="黑体"/>
                <w:b/>
                <w:sz w:val="24"/>
              </w:rPr>
              <w:t xml:space="preserve"> （一）教学管理系统</w:t>
            </w:r>
            <w:bookmarkEnd w:id="12"/>
            <w:r>
              <w:rPr>
                <w:rFonts w:hint="eastAsia" w:ascii="黑体" w:hAnsi="黑体" w:eastAsia="黑体"/>
                <w:b/>
                <w:sz w:val="24"/>
              </w:rPr>
              <w:t>（教师角色）</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教师可发布课程资料供学员学习。教师管理包括：课程管理、题库管理、课程练习、考试管理、在线交流、课程学员、课程通告、个人信息八个模块。</w:t>
            </w:r>
          </w:p>
          <w:p>
            <w:pPr>
              <w:ind w:firstLine="444"/>
              <w:rPr>
                <w:rFonts w:asciiTheme="minorEastAsia" w:hAnsiTheme="minorEastAsia" w:eastAsiaTheme="minorEastAsia"/>
                <w:b/>
                <w:sz w:val="24"/>
              </w:rPr>
            </w:pPr>
            <w:bookmarkStart w:id="13" w:name="_Toc534634320"/>
            <w:r>
              <w:rPr>
                <w:rFonts w:hint="eastAsia" w:asciiTheme="minorEastAsia" w:hAnsiTheme="minorEastAsia" w:eastAsiaTheme="minorEastAsia"/>
                <w:b/>
                <w:sz w:val="24"/>
              </w:rPr>
              <w:t>1、课程管理</w:t>
            </w:r>
            <w:bookmarkEnd w:id="13"/>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课程管理主要是课程信息建立、章节与内容建立、各章节教学课件与视频的上传等管理。包括课程列表、课程视频、课程课件、知识管理等模块。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（1）课程列表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课程列表课程列表包含教师提供的所有课程，教师可创建课程，进行选择课程的显示、隐藏或删除等操作。</w:t>
            </w:r>
          </w:p>
          <w:p>
            <w:pPr>
              <w:ind w:firstLine="444"/>
              <w:rPr>
                <w:rFonts w:asciiTheme="minorEastAsia" w:hAnsiTheme="minorEastAsia" w:eastAsiaTheme="minorEastAsia"/>
                <w:sz w:val="24"/>
              </w:rPr>
            </w:pPr>
            <w:r>
              <w:rPr>
                <w:rFonts w:hint="eastAsia" w:asciiTheme="minorEastAsia" w:hAnsiTheme="minorEastAsia" w:eastAsiaTheme="minorEastAsia"/>
                <w:sz w:val="24"/>
              </w:rPr>
              <w:t>1）可以编辑课程基本信息，包括任意编写和设置课程的介绍、学习目标等，编辑课程内容、创建课程章节目录，前台页面自动生成课程网站。</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2）课程单元内容建设采用编辑器，编辑器包含视频、文档、图片、音频、公式、符号、附件、动画等常用组件。</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（2）课程视频</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教师可通过平台上传课程每个章节的所需要的视频资源。</w:t>
            </w:r>
          </w:p>
          <w:p>
            <w:pPr>
              <w:ind w:firstLine="444"/>
              <w:rPr>
                <w:rFonts w:asciiTheme="minorEastAsia" w:hAnsiTheme="minorEastAsia" w:eastAsiaTheme="minorEastAsia"/>
                <w:sz w:val="24"/>
              </w:rPr>
            </w:pPr>
            <w:r>
              <w:rPr>
                <w:rFonts w:hint="eastAsia" w:asciiTheme="minorEastAsia" w:hAnsiTheme="minorEastAsia" w:eastAsiaTheme="minorEastAsia"/>
                <w:sz w:val="24"/>
              </w:rPr>
              <w:t>1）支持</w:t>
            </w:r>
            <w:r>
              <w:rPr>
                <w:rFonts w:asciiTheme="minorEastAsia" w:hAnsiTheme="minorEastAsia" w:eastAsiaTheme="minorEastAsia"/>
                <w:sz w:val="24"/>
              </w:rPr>
              <w:t>flv</w:t>
            </w:r>
            <w:r>
              <w:rPr>
                <w:rFonts w:hint="eastAsia" w:asciiTheme="minorEastAsia" w:hAnsiTheme="minorEastAsia" w:eastAsiaTheme="minorEastAsia"/>
                <w:sz w:val="24"/>
              </w:rPr>
              <w:t>等高清和网络格式视频上传，支持在线播放。</w:t>
            </w:r>
          </w:p>
          <w:p>
            <w:pPr>
              <w:ind w:firstLine="444"/>
              <w:rPr>
                <w:rFonts w:asciiTheme="minorEastAsia" w:hAnsiTheme="minorEastAsia" w:eastAsiaTheme="minorEastAsia"/>
                <w:sz w:val="24"/>
              </w:rPr>
            </w:pPr>
            <w:r>
              <w:rPr>
                <w:rFonts w:hint="eastAsia" w:asciiTheme="minorEastAsia" w:hAnsiTheme="minorEastAsia" w:eastAsiaTheme="minorEastAsia"/>
                <w:sz w:val="24"/>
              </w:rPr>
              <w:t>2）支持视频中任意时间点插入视频事件：上传视频后，可以在任意时间点插入知识展示、课程提问等视频事件，作答正确，才能继续观看视频学习。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（3）课程课件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教师可通过平台上传课程每个章节的所需要的教学课件，支持多种文档格式的上传，包括</w:t>
            </w:r>
            <w:r>
              <w:rPr>
                <w:rFonts w:asciiTheme="minorEastAsia" w:hAnsiTheme="minorEastAsia" w:eastAsiaTheme="minorEastAsia"/>
                <w:sz w:val="24"/>
              </w:rPr>
              <w:t>DOC</w:t>
            </w:r>
            <w:r>
              <w:rPr>
                <w:rFonts w:hint="eastAsia" w:asciiTheme="minorEastAsia" w:hAnsiTheme="minorEastAsia" w:eastAsiaTheme="minorEastAsia"/>
                <w:sz w:val="24"/>
              </w:rPr>
              <w:t>、</w:t>
            </w:r>
            <w:r>
              <w:rPr>
                <w:rFonts w:asciiTheme="minorEastAsia" w:hAnsiTheme="minorEastAsia" w:eastAsiaTheme="minorEastAsia"/>
                <w:sz w:val="24"/>
              </w:rPr>
              <w:t>PPT</w:t>
            </w:r>
            <w:r>
              <w:rPr>
                <w:rFonts w:hint="eastAsia" w:asciiTheme="minorEastAsia" w:hAnsiTheme="minorEastAsia" w:eastAsiaTheme="minorEastAsia"/>
                <w:sz w:val="24"/>
              </w:rPr>
              <w:t>、</w:t>
            </w:r>
            <w:r>
              <w:rPr>
                <w:rFonts w:asciiTheme="minorEastAsia" w:hAnsiTheme="minorEastAsia" w:eastAsiaTheme="minorEastAsia"/>
                <w:sz w:val="24"/>
              </w:rPr>
              <w:t>PDF</w:t>
            </w:r>
            <w:r>
              <w:rPr>
                <w:rFonts w:hint="eastAsia" w:asciiTheme="minorEastAsia" w:hAnsiTheme="minorEastAsia" w:eastAsiaTheme="minorEastAsia"/>
                <w:sz w:val="24"/>
              </w:rPr>
              <w:t>、</w:t>
            </w:r>
            <w:r>
              <w:rPr>
                <w:rFonts w:asciiTheme="minorEastAsia" w:hAnsiTheme="minorEastAsia" w:eastAsiaTheme="minorEastAsia"/>
                <w:sz w:val="24"/>
              </w:rPr>
              <w:t>TXT</w:t>
            </w:r>
            <w:r>
              <w:rPr>
                <w:rFonts w:hint="eastAsia" w:asciiTheme="minorEastAsia" w:hAnsiTheme="minorEastAsia" w:eastAsiaTheme="minorEastAsia"/>
                <w:sz w:val="24"/>
              </w:rPr>
              <w:t>等，上传的课件在课程前台页面展示，学生能够在线阅读或下载。</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（4）知识管理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知识管理即管理课程相关的知识点，老师可以在这个板块添加课程相关的知识点，知识点为图文资料，学员可以在前台查看在线学习。</w:t>
            </w:r>
          </w:p>
          <w:p>
            <w:pPr>
              <w:ind w:firstLine="444"/>
              <w:rPr>
                <w:rFonts w:asciiTheme="minorEastAsia" w:hAnsiTheme="minorEastAsia" w:eastAsiaTheme="minorEastAsia"/>
                <w:b/>
                <w:sz w:val="24"/>
              </w:rPr>
            </w:pPr>
            <w:bookmarkStart w:id="14" w:name="_Toc534634321"/>
            <w:r>
              <w:rPr>
                <w:rFonts w:hint="eastAsia" w:asciiTheme="minorEastAsia" w:hAnsiTheme="minorEastAsia" w:eastAsiaTheme="minorEastAsia"/>
                <w:b/>
                <w:sz w:val="24"/>
              </w:rPr>
              <w:t>2、题库管理</w:t>
            </w:r>
            <w:bookmarkEnd w:id="14"/>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教师可以创建课程每个章节的试题库，对试题库进行管理，包括添加、修改、删除、查询等功能。题型包括单选、多选、判断、简答、填空、问答题等。题库导入支持</w:t>
            </w:r>
            <w:r>
              <w:rPr>
                <w:rFonts w:asciiTheme="minorEastAsia" w:hAnsiTheme="minorEastAsia" w:eastAsiaTheme="minorEastAsia"/>
                <w:sz w:val="24"/>
              </w:rPr>
              <w:t>excel</w:t>
            </w:r>
            <w:r>
              <w:rPr>
                <w:rFonts w:hint="eastAsia" w:asciiTheme="minorEastAsia" w:hAnsiTheme="minorEastAsia" w:eastAsiaTheme="minorEastAsia"/>
                <w:sz w:val="24"/>
              </w:rPr>
              <w:t>模板方式导入。</w:t>
            </w:r>
          </w:p>
          <w:p>
            <w:pPr>
              <w:ind w:firstLine="444"/>
              <w:rPr>
                <w:rFonts w:asciiTheme="minorEastAsia" w:hAnsiTheme="minorEastAsia" w:eastAsiaTheme="minorEastAsia"/>
                <w:b/>
                <w:sz w:val="24"/>
              </w:rPr>
            </w:pPr>
            <w:bookmarkStart w:id="15" w:name="_Toc534634322"/>
            <w:r>
              <w:rPr>
                <w:rFonts w:hint="eastAsia" w:asciiTheme="minorEastAsia" w:hAnsiTheme="minorEastAsia" w:eastAsiaTheme="minorEastAsia"/>
                <w:b/>
                <w:sz w:val="24"/>
              </w:rPr>
              <w:t>3、课程练习</w:t>
            </w:r>
            <w:bookmarkEnd w:id="15"/>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教师可以发布课程每个章节的课程练习作业，形成课程练习库。对发布的章节练习教师可以设置是否在观看完章节视频后才能做该练习。包括练习列表、练习成绩等模块。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（1）练习列表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练习列表包含教师发布的课程章节练习，教师可创建课程章节练习，进行课程练习的修改、删除等操作。课程章节练习题目来源于题库。教师可以设置是否在观看完章节视频后才能做该练习。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（2）练习成绩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教师可以随时查看学生练习的完成情况并对练习进行线上批阅打分，学生在线提交练习后，对于客观题系统能自动判分，主观题由教师批阅打分。练习成绩可以导出 excel表格。</w:t>
            </w:r>
          </w:p>
          <w:p>
            <w:pPr>
              <w:ind w:firstLine="444"/>
              <w:rPr>
                <w:rFonts w:asciiTheme="minorEastAsia" w:hAnsiTheme="minorEastAsia" w:eastAsiaTheme="minorEastAsia"/>
                <w:b/>
                <w:sz w:val="24"/>
              </w:rPr>
            </w:pPr>
            <w:bookmarkStart w:id="16" w:name="_Toc534634323"/>
            <w:r>
              <w:rPr>
                <w:rFonts w:hint="eastAsia" w:asciiTheme="minorEastAsia" w:hAnsiTheme="minorEastAsia" w:eastAsiaTheme="minorEastAsia"/>
                <w:b/>
                <w:sz w:val="24"/>
              </w:rPr>
              <w:t>4、考试管理</w:t>
            </w:r>
            <w:bookmarkEnd w:id="16"/>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考试管理包括试卷管理、考试管理、考试成绩等模块。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（1）试卷管理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具有设置单选、多选、判断、填空、简答等题型题量及分数，从题库生成试卷的功能，针对生成的试卷，依据考试实际可以灵活添加、删除试卷试题等操作。</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（2）考试管理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教师角色发布在线考试信息，设定考试开始时间及考试总时间，学员在同一时间进入系统参加考试，考试时间结束后，如果学员没有主动交卷，系统会进行强制交卷。</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（3）考试成绩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学生交卷后教师可对考试进行线上批阅打分，对于客观题系统能自动判分，主观题由教师批阅打分。考试成绩可以导出 excel表格。</w:t>
            </w:r>
          </w:p>
          <w:p>
            <w:pPr>
              <w:ind w:firstLine="444"/>
              <w:rPr>
                <w:rFonts w:asciiTheme="minorEastAsia" w:hAnsiTheme="minorEastAsia" w:eastAsiaTheme="minorEastAsia"/>
                <w:b/>
                <w:sz w:val="24"/>
              </w:rPr>
            </w:pPr>
            <w:bookmarkStart w:id="17" w:name="_Toc534634324"/>
            <w:r>
              <w:rPr>
                <w:rFonts w:hint="eastAsia" w:asciiTheme="minorEastAsia" w:hAnsiTheme="minorEastAsia" w:eastAsiaTheme="minorEastAsia"/>
                <w:b/>
                <w:sz w:val="24"/>
              </w:rPr>
              <w:t>5、在线交流</w:t>
            </w:r>
            <w:bookmarkEnd w:id="17"/>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学员在学习过程中遇到不明白的问题，可以在课程的交流咨询区给老师留言，教师在后台可以回复，该留言可以在前台展示。</w:t>
            </w:r>
          </w:p>
          <w:p>
            <w:pPr>
              <w:ind w:firstLine="444"/>
              <w:rPr>
                <w:rFonts w:asciiTheme="minorEastAsia" w:hAnsiTheme="minorEastAsia" w:eastAsiaTheme="minorEastAsia"/>
                <w:b/>
                <w:sz w:val="24"/>
              </w:rPr>
            </w:pPr>
            <w:bookmarkStart w:id="18" w:name="_Toc534634325"/>
            <w:r>
              <w:rPr>
                <w:rFonts w:hint="eastAsia" w:asciiTheme="minorEastAsia" w:hAnsiTheme="minorEastAsia" w:eastAsiaTheme="minorEastAsia"/>
                <w:b/>
                <w:sz w:val="24"/>
              </w:rPr>
              <w:t>6、课程</w:t>
            </w:r>
            <w:bookmarkEnd w:id="18"/>
            <w:r>
              <w:rPr>
                <w:rFonts w:hint="eastAsia" w:asciiTheme="minorEastAsia" w:hAnsiTheme="minorEastAsia" w:eastAsiaTheme="minorEastAsia"/>
                <w:b/>
                <w:sz w:val="24"/>
              </w:rPr>
              <w:t>学习管理子系统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学生选课教师发布的课程后就会成为该教师的学员，教师可以在后台查看学员的在线时间学习状况。包括在线时间与学习情况。</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（1）在线时间</w:t>
            </w:r>
          </w:p>
          <w:p>
            <w:pPr>
              <w:ind w:firstLine="444"/>
              <w:rPr>
                <w:rFonts w:asciiTheme="minorEastAsia" w:hAnsiTheme="minorEastAsia" w:eastAsiaTheme="minorEastAsia"/>
                <w:sz w:val="24"/>
              </w:rPr>
            </w:pPr>
            <w:r>
              <w:rPr>
                <w:rFonts w:hint="eastAsia" w:asciiTheme="minorEastAsia" w:hAnsiTheme="minorEastAsia" w:eastAsiaTheme="minorEastAsia"/>
                <w:sz w:val="24"/>
              </w:rPr>
              <w:t>在线时间可以查看学员的“在线时间”和“浏览时间”，在线时间是学员登录系统的时间，浏览时间是学员了浏览网页的时间。</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（2）学习情况</w:t>
            </w:r>
          </w:p>
          <w:p>
            <w:pPr>
              <w:ind w:firstLine="444"/>
              <w:rPr>
                <w:rFonts w:asciiTheme="minorEastAsia" w:hAnsiTheme="minorEastAsia" w:eastAsiaTheme="minorEastAsia"/>
                <w:sz w:val="24"/>
              </w:rPr>
            </w:pPr>
            <w:r>
              <w:rPr>
                <w:rFonts w:hint="eastAsia" w:asciiTheme="minorEastAsia" w:hAnsiTheme="minorEastAsia" w:eastAsiaTheme="minorEastAsia"/>
                <w:sz w:val="24"/>
              </w:rPr>
              <w:t>学习情况是统计学员某课程所有章节的视频学习时间、观看进度、完成度等。</w:t>
            </w:r>
          </w:p>
          <w:p>
            <w:pPr>
              <w:ind w:firstLine="444"/>
              <w:rPr>
                <w:rFonts w:asciiTheme="minorEastAsia" w:hAnsiTheme="minorEastAsia" w:eastAsiaTheme="minorEastAsia"/>
                <w:b/>
                <w:sz w:val="24"/>
              </w:rPr>
            </w:pPr>
            <w:bookmarkStart w:id="19" w:name="_Toc534634326"/>
            <w:r>
              <w:rPr>
                <w:rFonts w:hint="eastAsia" w:asciiTheme="minorEastAsia" w:hAnsiTheme="minorEastAsia" w:eastAsiaTheme="minorEastAsia"/>
                <w:b/>
                <w:sz w:val="24"/>
              </w:rPr>
              <w:t>7、课程通告</w:t>
            </w:r>
            <w:bookmarkEnd w:id="19"/>
          </w:p>
          <w:p>
            <w:pPr>
              <w:ind w:firstLine="444"/>
              <w:rPr>
                <w:rFonts w:asciiTheme="minorEastAsia" w:hAnsiTheme="minorEastAsia" w:eastAsiaTheme="minorEastAsia"/>
                <w:sz w:val="24"/>
              </w:rPr>
            </w:pPr>
            <w:bookmarkStart w:id="20" w:name="_Toc17898"/>
            <w:bookmarkStart w:id="21" w:name="_Toc12745"/>
            <w:bookmarkStart w:id="22" w:name="_Toc21796"/>
            <w:r>
              <w:rPr>
                <w:rFonts w:hint="eastAsia" w:asciiTheme="minorEastAsia" w:hAnsiTheme="minorEastAsia" w:eastAsiaTheme="minorEastAsia"/>
                <w:sz w:val="24"/>
              </w:rPr>
              <w:t>课程公告即课程相关的通知消息，例如，当前课程的考试时间，课程安排等。可以在课程公告里发布通知消息。学员在线查看。</w:t>
            </w:r>
          </w:p>
          <w:bookmarkEnd w:id="20"/>
          <w:bookmarkEnd w:id="21"/>
          <w:bookmarkEnd w:id="22"/>
          <w:p>
            <w:pPr>
              <w:spacing w:before="183" w:beforeLines="50" w:after="183" w:afterLines="50"/>
              <w:rPr>
                <w:rFonts w:ascii="黑体" w:hAnsi="黑体" w:eastAsia="黑体"/>
                <w:b/>
                <w:sz w:val="24"/>
              </w:rPr>
            </w:pPr>
            <w:r>
              <w:rPr>
                <w:rFonts w:hint="eastAsia" w:ascii="黑体" w:hAnsi="黑体" w:eastAsia="黑体"/>
                <w:b/>
                <w:sz w:val="24"/>
              </w:rPr>
              <w:t>（二）学生在线学习系统（学生角色）</w:t>
            </w:r>
          </w:p>
          <w:p>
            <w:pPr>
              <w:ind w:firstLine="444"/>
              <w:rPr>
                <w:rFonts w:asciiTheme="minorEastAsia" w:hAnsiTheme="minorEastAsia" w:eastAsiaTheme="minorEastAsia"/>
                <w:b/>
                <w:sz w:val="24"/>
              </w:rPr>
            </w:pPr>
            <w:bookmarkStart w:id="23" w:name="_Toc534634328"/>
            <w:r>
              <w:rPr>
                <w:rFonts w:hint="eastAsia" w:asciiTheme="minorEastAsia" w:hAnsiTheme="minorEastAsia" w:eastAsiaTheme="minorEastAsia"/>
                <w:b/>
                <w:sz w:val="24"/>
              </w:rPr>
              <w:t>1、课程学习子系统</w:t>
            </w:r>
            <w:bookmarkEnd w:id="23"/>
          </w:p>
          <w:p>
            <w:pPr>
              <w:ind w:firstLine="444"/>
              <w:rPr>
                <w:rFonts w:asciiTheme="minorEastAsia" w:hAnsiTheme="minorEastAsia" w:eastAsiaTheme="minorEastAsia"/>
                <w:sz w:val="24"/>
              </w:rPr>
            </w:pPr>
            <w:r>
              <w:rPr>
                <w:rFonts w:hint="eastAsia" w:asciiTheme="minorEastAsia" w:hAnsiTheme="minorEastAsia" w:eastAsiaTheme="minorEastAsia"/>
                <w:sz w:val="24"/>
              </w:rPr>
              <w:t>（1）课程信息：展示课程名称、课程图片、主讲教师信息等。</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（2）课程介绍：列示课程简介与学习目标；</w:t>
            </w:r>
          </w:p>
          <w:p>
            <w:pPr>
              <w:ind w:firstLine="444"/>
              <w:rPr>
                <w:rFonts w:asciiTheme="minorEastAsia" w:hAnsiTheme="minorEastAsia" w:eastAsiaTheme="minorEastAsia"/>
                <w:sz w:val="24"/>
              </w:rPr>
            </w:pPr>
            <w:r>
              <w:rPr>
                <w:rFonts w:hint="eastAsia" w:asciiTheme="minorEastAsia" w:hAnsiTheme="minorEastAsia" w:eastAsiaTheme="minorEastAsia"/>
                <w:sz w:val="24"/>
              </w:rPr>
              <w:t>（3）课程章节：列示教师建立的课程章节信息，学生在登录状态下点击某章节进入该章节的在线学习界面，在线观看学习课程内容、教学视频与教学课件。学习内容包括课程内容、教学视频、教学课件。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（4）课程公告：列示教师发布的课程公告信息，学生能够在线阅读。</w:t>
            </w:r>
          </w:p>
          <w:p>
            <w:pPr>
              <w:ind w:firstLine="444"/>
              <w:rPr>
                <w:rFonts w:asciiTheme="minorEastAsia" w:hAnsiTheme="minorEastAsia" w:eastAsiaTheme="minorEastAsia"/>
                <w:sz w:val="24"/>
              </w:rPr>
            </w:pPr>
            <w:r>
              <w:rPr>
                <w:rFonts w:hint="eastAsia" w:asciiTheme="minorEastAsia" w:hAnsiTheme="minorEastAsia" w:eastAsiaTheme="minorEastAsia"/>
                <w:sz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（6）课程考试：列示教师发布的课程考试信息，学生在登录状态下在考试规定的时间能够进入该课程的考试，参与在线考试。</w:t>
            </w:r>
          </w:p>
          <w:p>
            <w:pPr>
              <w:ind w:firstLine="444"/>
              <w:rPr>
                <w:rFonts w:asciiTheme="minorEastAsia" w:hAnsiTheme="minorEastAsia" w:eastAsiaTheme="minorEastAsia"/>
                <w:sz w:val="24"/>
              </w:rPr>
            </w:pPr>
            <w:r>
              <w:rPr>
                <w:rFonts w:hint="eastAsia" w:asciiTheme="minorEastAsia" w:hAnsiTheme="minorEastAsia" w:eastAsiaTheme="minorEastAsia"/>
                <w:sz w:val="24"/>
              </w:rPr>
              <w:t>（7）课程知识：列示教师发布的课程相关的知识点，学员可以在线学习查看。</w:t>
            </w:r>
          </w:p>
          <w:p>
            <w:pPr>
              <w:ind w:firstLine="444"/>
              <w:rPr>
                <w:rFonts w:asciiTheme="minorEastAsia" w:hAnsiTheme="minorEastAsia" w:eastAsiaTheme="minorEastAsia"/>
                <w:sz w:val="24"/>
              </w:rPr>
            </w:pPr>
            <w:r>
              <w:rPr>
                <w:rFonts w:hint="eastAsia" w:asciiTheme="minorEastAsia" w:hAnsiTheme="minorEastAsia" w:eastAsiaTheme="minorEastAsia"/>
                <w:sz w:val="24"/>
              </w:rPr>
              <w:t>（8）交流咨询：学员在学习过程中遇到的疑难问题可以在线提交问题，并可以查看教师的回复信息。</w:t>
            </w:r>
          </w:p>
          <w:p>
            <w:pPr>
              <w:ind w:firstLine="444"/>
              <w:rPr>
                <w:rFonts w:asciiTheme="minorEastAsia" w:hAnsiTheme="minorEastAsia" w:eastAsiaTheme="minorEastAsia"/>
                <w:b/>
                <w:sz w:val="24"/>
              </w:rPr>
            </w:pPr>
            <w:bookmarkStart w:id="24" w:name="_Toc534634329"/>
            <w:r>
              <w:rPr>
                <w:rFonts w:hint="eastAsia" w:asciiTheme="minorEastAsia" w:hAnsiTheme="minorEastAsia" w:eastAsiaTheme="minorEastAsia"/>
                <w:b/>
                <w:sz w:val="24"/>
              </w:rPr>
              <w:t>2、个人中心字系统</w:t>
            </w:r>
            <w:bookmarkEnd w:id="24"/>
          </w:p>
          <w:p>
            <w:pPr>
              <w:ind w:firstLine="444"/>
              <w:rPr>
                <w:rFonts w:asciiTheme="minorEastAsia" w:hAnsiTheme="minorEastAsia" w:eastAsiaTheme="minorEastAsia"/>
                <w:sz w:val="24"/>
              </w:rPr>
            </w:pPr>
            <w:r>
              <w:rPr>
                <w:rFonts w:hint="eastAsia" w:asciiTheme="minorEastAsia" w:hAnsiTheme="minorEastAsia" w:eastAsiaTheme="minorEastAsia"/>
                <w:sz w:val="24"/>
              </w:rPr>
              <w:t>个人中心系统主要是对学员自身学习情况的管理，包括我的课程、练习成绩、考试成绩等模块。</w:t>
            </w:r>
          </w:p>
          <w:p>
            <w:pPr>
              <w:ind w:firstLine="444"/>
              <w:rPr>
                <w:rFonts w:asciiTheme="minorEastAsia" w:hAnsiTheme="minorEastAsia" w:eastAsiaTheme="minorEastAsia"/>
                <w:sz w:val="24"/>
              </w:rPr>
            </w:pPr>
            <w:bookmarkStart w:id="25" w:name="______20"/>
            <w:bookmarkEnd w:id="25"/>
            <w:r>
              <w:rPr>
                <w:rFonts w:hint="eastAsia" w:asciiTheme="minorEastAsia" w:hAnsiTheme="minorEastAsia" w:eastAsiaTheme="minorEastAsia"/>
                <w:sz w:val="24"/>
              </w:rPr>
              <w:t>（1）我的课程：列示了学员自己所学习的课程信息，直接点击课程可进入该课程的学习界面进行学习。</w:t>
            </w:r>
          </w:p>
          <w:p>
            <w:pPr>
              <w:ind w:firstLine="444"/>
              <w:rPr>
                <w:rFonts w:asciiTheme="minorEastAsia" w:hAnsiTheme="minorEastAsia" w:eastAsiaTheme="minorEastAsia"/>
                <w:sz w:val="24"/>
              </w:rPr>
            </w:pPr>
            <w:r>
              <w:rPr>
                <w:rFonts w:hint="eastAsia" w:asciiTheme="minorEastAsia" w:hAnsiTheme="minorEastAsia" w:eastAsiaTheme="minorEastAsia"/>
                <w:sz w:val="24"/>
              </w:rPr>
              <w:t>（2）练习成绩：列示了学生所参与课程章节练习信息，包括成绩以及所做练习的详细情况（每道试题的所选选项及正确答案等）。</w:t>
            </w:r>
          </w:p>
          <w:p>
            <w:pPr>
              <w:ind w:firstLine="444"/>
              <w:rPr>
                <w:rFonts w:asciiTheme="minorEastAsia" w:hAnsiTheme="minorEastAsia" w:eastAsiaTheme="minorEastAsia"/>
                <w:sz w:val="24"/>
              </w:rPr>
            </w:pPr>
            <w:r>
              <w:rPr>
                <w:rFonts w:hint="eastAsia" w:asciiTheme="minorEastAsia" w:hAnsiTheme="minorEastAsia" w:eastAsiaTheme="minorEastAsia"/>
                <w:sz w:val="24"/>
              </w:rPr>
              <w:t>（3）考试成绩：列示了学生所参与课程考试信息，包括成绩以及所做考试的详细情况（每道试题的所选选项及正确答案等）。</w:t>
            </w:r>
          </w:p>
          <w:p>
            <w:pPr>
              <w:rPr>
                <w:rFonts w:ascii="宋体" w:hAnsi="宋体" w:cs="宋体"/>
                <w:szCs w:val="21"/>
              </w:rPr>
            </w:pPr>
          </w:p>
          <w:p>
            <w:pPr>
              <w:spacing w:before="183" w:beforeLines="50" w:after="183" w:afterLines="50"/>
              <w:rPr>
                <w:rFonts w:ascii="黑体" w:hAnsi="黑体" w:eastAsia="黑体"/>
                <w:b/>
                <w:sz w:val="24"/>
              </w:rPr>
            </w:pPr>
            <w:r>
              <w:rPr>
                <w:rFonts w:hint="eastAsia" w:ascii="黑体" w:hAnsi="黑体" w:eastAsia="黑体"/>
                <w:b/>
                <w:sz w:val="24"/>
              </w:rPr>
              <w:t>（三）教务管理系统（管理员角色）</w:t>
            </w:r>
          </w:p>
          <w:p>
            <w:pPr>
              <w:ind w:firstLine="444"/>
              <w:rPr>
                <w:rFonts w:asciiTheme="minorEastAsia" w:hAnsiTheme="minorEastAsia" w:eastAsiaTheme="minorEastAsia"/>
                <w:b/>
                <w:sz w:val="24"/>
              </w:rPr>
            </w:pPr>
            <w:bookmarkStart w:id="26" w:name="_Toc534634331"/>
            <w:bookmarkStart w:id="27" w:name="_Toc498960810"/>
            <w:bookmarkStart w:id="28" w:name="_Toc530062582"/>
            <w:r>
              <w:rPr>
                <w:rFonts w:hint="eastAsia" w:asciiTheme="minorEastAsia" w:hAnsiTheme="minorEastAsia" w:eastAsiaTheme="minorEastAsia"/>
                <w:b/>
                <w:sz w:val="24"/>
              </w:rPr>
              <w:t>1、高校管理</w:t>
            </w:r>
            <w:bookmarkEnd w:id="26"/>
            <w:bookmarkEnd w:id="27"/>
            <w:bookmarkEnd w:id="28"/>
          </w:p>
          <w:p>
            <w:pPr>
              <w:ind w:firstLine="444"/>
              <w:rPr>
                <w:rFonts w:asciiTheme="minorEastAsia" w:hAnsiTheme="minorEastAsia" w:eastAsiaTheme="minorEastAsia"/>
                <w:sz w:val="24"/>
              </w:rPr>
            </w:pPr>
            <w:r>
              <w:rPr>
                <w:rFonts w:hint="eastAsia" w:asciiTheme="minorEastAsia" w:hAnsiTheme="minorEastAsia" w:eastAsiaTheme="minorEastAsia"/>
                <w:sz w:val="24"/>
              </w:rPr>
              <w:t>高校管理即是学校名称组织信息的建立与维护。</w:t>
            </w:r>
          </w:p>
          <w:p>
            <w:pPr>
              <w:ind w:firstLine="444"/>
              <w:rPr>
                <w:rFonts w:asciiTheme="minorEastAsia" w:hAnsiTheme="minorEastAsia" w:eastAsiaTheme="minorEastAsia"/>
                <w:b/>
                <w:sz w:val="24"/>
              </w:rPr>
            </w:pPr>
            <w:bookmarkStart w:id="29" w:name="_Toc534634332"/>
            <w:bookmarkStart w:id="30" w:name="_Toc530062583"/>
            <w:bookmarkStart w:id="31" w:name="_Toc498960811"/>
            <w:r>
              <w:rPr>
                <w:rFonts w:hint="eastAsia" w:asciiTheme="minorEastAsia" w:hAnsiTheme="minorEastAsia" w:eastAsiaTheme="minorEastAsia"/>
                <w:b/>
                <w:sz w:val="24"/>
              </w:rPr>
              <w:t>2、学院管理</w:t>
            </w:r>
            <w:bookmarkEnd w:id="29"/>
            <w:bookmarkEnd w:id="30"/>
            <w:bookmarkEnd w:id="31"/>
          </w:p>
          <w:p>
            <w:pPr>
              <w:ind w:firstLine="444"/>
              <w:rPr>
                <w:rFonts w:asciiTheme="minorEastAsia" w:hAnsiTheme="minorEastAsia" w:eastAsiaTheme="minorEastAsia"/>
                <w:sz w:val="24"/>
              </w:rPr>
            </w:pPr>
            <w:r>
              <w:rPr>
                <w:rFonts w:hint="eastAsia" w:asciiTheme="minorEastAsia" w:hAnsiTheme="minorEastAsia" w:eastAsiaTheme="minorEastAsia"/>
                <w:sz w:val="24"/>
              </w:rPr>
              <w:t>通过“学院管理”功能模块对高校的学院信息进行建立，若某学校没有二级学院信息，可建立一个与学校名称相同的学院信息。高校学院信息建立时，其学院编号由高校的编号与自定义数字组成。</w:t>
            </w:r>
          </w:p>
          <w:p>
            <w:pPr>
              <w:ind w:firstLine="444"/>
              <w:rPr>
                <w:rFonts w:asciiTheme="minorEastAsia" w:hAnsiTheme="minorEastAsia" w:eastAsiaTheme="minorEastAsia"/>
                <w:b/>
                <w:sz w:val="24"/>
              </w:rPr>
            </w:pPr>
            <w:bookmarkStart w:id="32" w:name="_Toc498960812"/>
            <w:bookmarkStart w:id="33" w:name="_Toc530062584"/>
            <w:bookmarkStart w:id="34" w:name="_Toc534634333"/>
            <w:r>
              <w:rPr>
                <w:rFonts w:hint="eastAsia" w:asciiTheme="minorEastAsia" w:hAnsiTheme="minorEastAsia" w:eastAsiaTheme="minorEastAsia"/>
                <w:b/>
                <w:sz w:val="24"/>
              </w:rPr>
              <w:t>3、系管理</w:t>
            </w:r>
            <w:bookmarkEnd w:id="32"/>
            <w:bookmarkEnd w:id="33"/>
            <w:bookmarkEnd w:id="34"/>
          </w:p>
          <w:p>
            <w:pPr>
              <w:ind w:firstLine="444"/>
              <w:rPr>
                <w:rFonts w:asciiTheme="minorEastAsia" w:hAnsiTheme="minorEastAsia" w:eastAsiaTheme="minorEastAsia"/>
                <w:sz w:val="24"/>
              </w:rPr>
            </w:pPr>
            <w:r>
              <w:rPr>
                <w:rFonts w:hint="eastAsia" w:asciiTheme="minorEastAsia" w:hAnsiTheme="minorEastAsia" w:eastAsiaTheme="minorEastAsia"/>
                <w:sz w:val="24"/>
              </w:rPr>
              <w:t>通过“系管理”功能模块对高校中所有系信息进行建立。系信息建立时，其系编号由该系所在学院的编号与自定义数字组成。</w:t>
            </w:r>
          </w:p>
          <w:p>
            <w:pPr>
              <w:ind w:firstLine="444"/>
              <w:rPr>
                <w:rFonts w:asciiTheme="minorEastAsia" w:hAnsiTheme="minorEastAsia" w:eastAsiaTheme="minorEastAsia"/>
                <w:b/>
                <w:sz w:val="24"/>
              </w:rPr>
            </w:pPr>
            <w:bookmarkStart w:id="35" w:name="_Toc530062585"/>
            <w:bookmarkStart w:id="36" w:name="_Toc498960813"/>
            <w:bookmarkStart w:id="37" w:name="_Toc534634334"/>
            <w:r>
              <w:rPr>
                <w:rFonts w:hint="eastAsia" w:asciiTheme="minorEastAsia" w:hAnsiTheme="minorEastAsia" w:eastAsiaTheme="minorEastAsia"/>
                <w:b/>
                <w:sz w:val="24"/>
              </w:rPr>
              <w:t>4、专业信息管理</w:t>
            </w:r>
            <w:bookmarkEnd w:id="35"/>
            <w:bookmarkEnd w:id="36"/>
            <w:bookmarkEnd w:id="37"/>
          </w:p>
          <w:p>
            <w:pPr>
              <w:ind w:firstLine="444"/>
              <w:rPr>
                <w:rFonts w:asciiTheme="minorEastAsia" w:hAnsiTheme="minorEastAsia" w:eastAsiaTheme="minorEastAsia"/>
                <w:sz w:val="24"/>
              </w:rPr>
            </w:pPr>
            <w:r>
              <w:rPr>
                <w:rFonts w:hint="eastAsia" w:asciiTheme="minorEastAsia" w:hAnsiTheme="minorEastAsia" w:eastAsiaTheme="minorEastAsia"/>
                <w:sz w:val="24"/>
              </w:rPr>
              <w:t>通过专业信息管理建立高校专业信息库，为课程建立提供所属专业信息。</w:t>
            </w:r>
          </w:p>
          <w:p>
            <w:pPr>
              <w:ind w:firstLine="444"/>
              <w:rPr>
                <w:rFonts w:asciiTheme="minorEastAsia" w:hAnsiTheme="minorEastAsia" w:eastAsiaTheme="minorEastAsia"/>
                <w:b/>
                <w:sz w:val="24"/>
              </w:rPr>
            </w:pPr>
            <w:bookmarkStart w:id="38" w:name="_Toc530062586"/>
            <w:bookmarkStart w:id="39" w:name="_Toc498960814"/>
            <w:bookmarkStart w:id="40" w:name="_Toc534634335"/>
            <w:r>
              <w:rPr>
                <w:rFonts w:hint="eastAsia" w:asciiTheme="minorEastAsia" w:hAnsiTheme="minorEastAsia" w:eastAsiaTheme="minorEastAsia"/>
                <w:b/>
                <w:sz w:val="24"/>
              </w:rPr>
              <w:t>5、班级管理</w:t>
            </w:r>
            <w:bookmarkEnd w:id="38"/>
            <w:bookmarkEnd w:id="39"/>
            <w:bookmarkEnd w:id="40"/>
          </w:p>
          <w:p>
            <w:pPr>
              <w:ind w:firstLine="444"/>
              <w:rPr>
                <w:rFonts w:asciiTheme="minorEastAsia" w:hAnsiTheme="minorEastAsia" w:eastAsiaTheme="minorEastAsia"/>
                <w:sz w:val="24"/>
              </w:rPr>
            </w:pPr>
            <w:r>
              <w:rPr>
                <w:rFonts w:hint="eastAsia" w:asciiTheme="minorEastAsia" w:hAnsiTheme="minorEastAsia" w:eastAsiaTheme="minorEastAsia"/>
                <w:sz w:val="24"/>
              </w:rPr>
              <w:t>通过“班级管理”功能模块对高校所有班级信息进行建立。班级信息建立时，其班级编号由该班级所在系的编号与自定义数字组成。</w:t>
            </w:r>
          </w:p>
          <w:p>
            <w:pPr>
              <w:ind w:firstLine="444"/>
              <w:rPr>
                <w:rFonts w:asciiTheme="minorEastAsia" w:hAnsiTheme="minorEastAsia" w:eastAsiaTheme="minorEastAsia"/>
                <w:b/>
                <w:sz w:val="24"/>
              </w:rPr>
            </w:pPr>
            <w:bookmarkStart w:id="41" w:name="_Toc498960819"/>
            <w:bookmarkStart w:id="42" w:name="_Toc534634336"/>
            <w:bookmarkStart w:id="43" w:name="_Toc530062591"/>
            <w:r>
              <w:rPr>
                <w:rFonts w:hint="eastAsia" w:asciiTheme="minorEastAsia" w:hAnsiTheme="minorEastAsia" w:eastAsiaTheme="minorEastAsia"/>
                <w:b/>
                <w:sz w:val="24"/>
              </w:rPr>
              <w:t>6、学生信息管理</w:t>
            </w:r>
            <w:bookmarkEnd w:id="41"/>
            <w:bookmarkEnd w:id="42"/>
            <w:bookmarkEnd w:id="43"/>
          </w:p>
          <w:p>
            <w:pPr>
              <w:ind w:firstLine="444"/>
              <w:rPr>
                <w:rFonts w:asciiTheme="minorEastAsia" w:hAnsiTheme="minorEastAsia" w:eastAsiaTheme="minorEastAsia"/>
                <w:sz w:val="24"/>
              </w:rPr>
            </w:pPr>
            <w:r>
              <w:rPr>
                <w:rFonts w:hint="eastAsia" w:asciiTheme="minorEastAsia" w:hAnsiTheme="minorEastAsia" w:eastAsiaTheme="minorEastAsia"/>
                <w:sz w:val="24"/>
              </w:rPr>
              <w:t>“学生信息管理”模块主要是对学生信息的建立、修改、删除等管理，在添加学生信息时系统自动对添加成功的学生信息授权，学生编号即用户名，登录密码初始为学生编号。可以利用EXCEL表导入学生信息。</w:t>
            </w:r>
          </w:p>
          <w:p>
            <w:pPr>
              <w:ind w:firstLine="444"/>
              <w:rPr>
                <w:rFonts w:asciiTheme="minorEastAsia" w:hAnsiTheme="minorEastAsia" w:eastAsiaTheme="minorEastAsia"/>
                <w:b/>
                <w:sz w:val="24"/>
              </w:rPr>
            </w:pPr>
            <w:bookmarkStart w:id="44" w:name="_Toc534634337"/>
            <w:r>
              <w:rPr>
                <w:rFonts w:hint="eastAsia" w:asciiTheme="minorEastAsia" w:hAnsiTheme="minorEastAsia" w:eastAsiaTheme="minorEastAsia"/>
                <w:b/>
                <w:sz w:val="24"/>
              </w:rPr>
              <w:t>7、教师信息管理</w:t>
            </w:r>
            <w:bookmarkEnd w:id="44"/>
          </w:p>
          <w:p>
            <w:pPr>
              <w:ind w:firstLine="444"/>
              <w:rPr>
                <w:rFonts w:asciiTheme="minorEastAsia" w:hAnsiTheme="minorEastAsia" w:eastAsiaTheme="minorEastAsia"/>
                <w:sz w:val="24"/>
              </w:rPr>
            </w:pPr>
            <w:r>
              <w:rPr>
                <w:rFonts w:hint="eastAsia" w:asciiTheme="minorEastAsia" w:hAnsiTheme="minorEastAsia" w:eastAsiaTheme="minorEastAsia"/>
                <w:sz w:val="24"/>
              </w:rPr>
              <w:t>管理员可以在教师信息管理模块建立教师信息，管理员在教师信息这里新增的教师，直接拥有教师权限。</w:t>
            </w:r>
          </w:p>
          <w:p>
            <w:pPr>
              <w:rPr>
                <w:rFonts w:ascii="宋体" w:hAnsi="宋体" w:cs="宋体"/>
                <w:szCs w:val="21"/>
              </w:rPr>
            </w:pPr>
          </w:p>
          <w:p>
            <w:pPr>
              <w:spacing w:before="183" w:beforeLines="50" w:after="183" w:afterLines="50"/>
              <w:rPr>
                <w:rFonts w:ascii="黑体" w:hAnsi="黑体" w:eastAsia="黑体"/>
                <w:b/>
                <w:sz w:val="24"/>
              </w:rPr>
            </w:pPr>
            <w:bookmarkStart w:id="45" w:name="_Toc534634338"/>
            <w:r>
              <w:rPr>
                <w:rFonts w:hint="eastAsia" w:ascii="黑体" w:hAnsi="黑体" w:eastAsia="黑体"/>
                <w:b/>
                <w:sz w:val="24"/>
              </w:rPr>
              <w:t xml:space="preserve"> （四）网络教学统计分析系统</w:t>
            </w:r>
            <w:bookmarkEnd w:id="45"/>
          </w:p>
          <w:p>
            <w:pPr>
              <w:ind w:firstLine="444"/>
              <w:rPr>
                <w:rFonts w:asciiTheme="minorEastAsia" w:hAnsiTheme="minorEastAsia" w:eastAsiaTheme="minorEastAsia"/>
                <w:b/>
                <w:sz w:val="24"/>
              </w:rPr>
            </w:pPr>
            <w:bookmarkStart w:id="46" w:name="_Toc534634339"/>
            <w:r>
              <w:rPr>
                <w:rFonts w:hint="eastAsia" w:asciiTheme="minorEastAsia" w:hAnsiTheme="minorEastAsia" w:eastAsiaTheme="minorEastAsia"/>
                <w:b/>
                <w:sz w:val="24"/>
              </w:rPr>
              <w:t>1、综合资源统计</w:t>
            </w:r>
            <w:bookmarkEnd w:id="46"/>
          </w:p>
          <w:p>
            <w:pPr>
              <w:ind w:firstLine="444"/>
              <w:rPr>
                <w:rFonts w:asciiTheme="minorEastAsia" w:hAnsiTheme="minorEastAsia" w:eastAsiaTheme="minorEastAsia"/>
                <w:sz w:val="24"/>
              </w:rPr>
            </w:pPr>
            <w:r>
              <w:rPr>
                <w:rFonts w:hint="eastAsia" w:asciiTheme="minorEastAsia" w:hAnsiTheme="minorEastAsia" w:eastAsiaTheme="minorEastAsia"/>
                <w:sz w:val="24"/>
              </w:rPr>
              <w:t>综合统计平台教师数量、学生数量、课程数量、视频数量、课件数量以及试题数量，并以图表形式列示。</w:t>
            </w:r>
          </w:p>
          <w:p>
            <w:pPr>
              <w:ind w:firstLine="444"/>
              <w:rPr>
                <w:rFonts w:asciiTheme="minorEastAsia" w:hAnsiTheme="minorEastAsia" w:eastAsiaTheme="minorEastAsia"/>
                <w:b/>
                <w:sz w:val="24"/>
              </w:rPr>
            </w:pPr>
            <w:bookmarkStart w:id="47" w:name="_Toc534634340"/>
            <w:r>
              <w:rPr>
                <w:rFonts w:hint="eastAsia" w:asciiTheme="minorEastAsia" w:hAnsiTheme="minorEastAsia" w:eastAsiaTheme="minorEastAsia"/>
                <w:b/>
                <w:sz w:val="24"/>
              </w:rPr>
              <w:t>2、课程资源统计</w:t>
            </w:r>
            <w:bookmarkEnd w:id="47"/>
          </w:p>
          <w:p>
            <w:pPr>
              <w:ind w:firstLine="444"/>
              <w:rPr>
                <w:rFonts w:asciiTheme="minorEastAsia" w:hAnsiTheme="minorEastAsia" w:eastAsiaTheme="minorEastAsia"/>
                <w:sz w:val="24"/>
              </w:rPr>
            </w:pPr>
            <w:r>
              <w:rPr>
                <w:rFonts w:hint="eastAsia" w:asciiTheme="minorEastAsia" w:hAnsiTheme="minorEastAsia" w:eastAsiaTheme="minorEastAsia"/>
                <w:sz w:val="24"/>
              </w:rPr>
              <w:t>课程资源统计主要分析每个课程的试题数量、视频数量、课件数量、课程练习数量等，并以图表形式列示。</w:t>
            </w:r>
          </w:p>
          <w:p>
            <w:pPr>
              <w:ind w:firstLine="444"/>
              <w:rPr>
                <w:rFonts w:asciiTheme="minorEastAsia" w:hAnsiTheme="minorEastAsia" w:eastAsiaTheme="minorEastAsia"/>
                <w:b/>
                <w:sz w:val="24"/>
              </w:rPr>
            </w:pPr>
            <w:bookmarkStart w:id="48" w:name="_Toc534634341"/>
            <w:r>
              <w:rPr>
                <w:rFonts w:hint="eastAsia" w:asciiTheme="minorEastAsia" w:hAnsiTheme="minorEastAsia" w:eastAsiaTheme="minorEastAsia"/>
                <w:b/>
                <w:sz w:val="24"/>
              </w:rPr>
              <w:t>3、课程学员统计</w:t>
            </w:r>
            <w:bookmarkEnd w:id="48"/>
          </w:p>
          <w:p>
            <w:pPr>
              <w:ind w:firstLine="444"/>
              <w:rPr>
                <w:rFonts w:asciiTheme="minorEastAsia" w:hAnsiTheme="minorEastAsia" w:eastAsiaTheme="minorEastAsia"/>
                <w:sz w:val="24"/>
              </w:rPr>
            </w:pPr>
            <w:r>
              <w:rPr>
                <w:rFonts w:hint="eastAsia" w:asciiTheme="minorEastAsia" w:hAnsiTheme="minorEastAsia" w:eastAsiaTheme="minorEastAsia"/>
                <w:sz w:val="24"/>
              </w:rPr>
              <w:t>课程学员统计主要分析每个课程的学员数量，并以图表形式列示。</w:t>
            </w:r>
          </w:p>
          <w:p>
            <w:pPr>
              <w:ind w:firstLine="444"/>
              <w:rPr>
                <w:rFonts w:asciiTheme="minorEastAsia" w:hAnsiTheme="minorEastAsia" w:eastAsiaTheme="minorEastAsia"/>
                <w:b/>
                <w:sz w:val="24"/>
              </w:rPr>
            </w:pPr>
            <w:bookmarkStart w:id="49" w:name="_Toc534634342"/>
            <w:r>
              <w:rPr>
                <w:rFonts w:hint="eastAsia" w:asciiTheme="minorEastAsia" w:hAnsiTheme="minorEastAsia" w:eastAsiaTheme="minorEastAsia"/>
                <w:b/>
                <w:sz w:val="24"/>
              </w:rPr>
              <w:t>4、课程成绩统计</w:t>
            </w:r>
            <w:bookmarkEnd w:id="49"/>
          </w:p>
          <w:p>
            <w:pPr>
              <w:ind w:firstLine="444"/>
              <w:rPr>
                <w:rFonts w:asciiTheme="minorEastAsia" w:hAnsiTheme="minorEastAsia" w:eastAsiaTheme="minorEastAsia"/>
                <w:sz w:val="24"/>
              </w:rPr>
            </w:pPr>
            <w:r>
              <w:rPr>
                <w:rFonts w:hint="eastAsia" w:asciiTheme="minorEastAsia" w:hAnsiTheme="minorEastAsia" w:eastAsiaTheme="minorEastAsia"/>
                <w:sz w:val="24"/>
              </w:rPr>
              <w:t>课程成绩统计主要分为按课程成绩统计、按班级成绩统计、按课程学员人数统计与按班级人数统计等。</w:t>
            </w:r>
          </w:p>
          <w:p>
            <w:pPr>
              <w:ind w:firstLine="444"/>
              <w:rPr>
                <w:rFonts w:asciiTheme="minorEastAsia" w:hAnsiTheme="minorEastAsia" w:eastAsiaTheme="minorEastAsia"/>
                <w:sz w:val="24"/>
              </w:rPr>
            </w:pPr>
            <w:r>
              <w:rPr>
                <w:rFonts w:hint="eastAsia" w:asciiTheme="minorEastAsia" w:hAnsiTheme="minorEastAsia" w:eastAsiaTheme="minorEastAsia"/>
                <w:sz w:val="24"/>
              </w:rPr>
              <w:t>（1）按课程成绩统计主要是分析每个课程的考试平均成绩、最高成绩、最低成绩、及格成绩等，并以图表形式列示；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（2）按班级成绩统计主要是统计每个课程各班级的考试平均成绩、最高成绩、最低成绩、及格成绩等，并以图表形式列示；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（3）按课程学员人数统计主要是统计该课程学员人数、参与考试人数、未参与考试人数、及格人数与不及格人数，并以图表形式列示，并可以查看对应的具体学员名单；</w:t>
            </w:r>
          </w:p>
          <w:p>
            <w:pPr>
              <w:ind w:firstLine="444"/>
              <w:rPr>
                <w:rFonts w:asciiTheme="minorEastAsia" w:hAnsiTheme="minorEastAsia" w:eastAsiaTheme="minorEastAsia"/>
                <w:sz w:val="24"/>
              </w:rPr>
            </w:pPr>
            <w:r>
              <w:rPr>
                <w:rFonts w:hint="eastAsia" w:asciiTheme="minorEastAsia" w:hAnsiTheme="minorEastAsia" w:eastAsiaTheme="minorEastAsia"/>
                <w:sz w:val="24"/>
              </w:rPr>
              <w:t>（4）按班级人数统计主要是统计每课程的班级学员人数、参与考试人数、未参与考试人数、及格人数与不及格人数，并以图表形式列示。并可以查看对应的具体学员名单。</w:t>
            </w:r>
          </w:p>
          <w:p>
            <w:pPr>
              <w:ind w:firstLine="444"/>
              <w:rPr>
                <w:rFonts w:asciiTheme="minorEastAsia" w:hAnsiTheme="minorEastAsia" w:eastAsiaTheme="minorEastAsia"/>
                <w:b/>
                <w:sz w:val="24"/>
              </w:rPr>
            </w:pPr>
            <w:bookmarkStart w:id="50" w:name="_Toc534634343"/>
            <w:r>
              <w:rPr>
                <w:rFonts w:hint="eastAsia" w:asciiTheme="minorEastAsia" w:hAnsiTheme="minorEastAsia" w:eastAsiaTheme="minorEastAsia"/>
                <w:b/>
                <w:sz w:val="24"/>
              </w:rPr>
              <w:t>5、课程访问统计</w:t>
            </w:r>
            <w:bookmarkEnd w:id="50"/>
          </w:p>
          <w:p>
            <w:pPr>
              <w:ind w:firstLine="444"/>
              <w:rPr>
                <w:rFonts w:asciiTheme="minorEastAsia" w:hAnsiTheme="minorEastAsia" w:eastAsiaTheme="minorEastAsia"/>
                <w:sz w:val="24"/>
              </w:rPr>
            </w:pPr>
            <w:r>
              <w:rPr>
                <w:rFonts w:hint="eastAsia" w:asciiTheme="minorEastAsia" w:hAnsiTheme="minorEastAsia" w:eastAsiaTheme="minorEastAsia"/>
                <w:sz w:val="24"/>
              </w:rPr>
              <w:t>课程访问统计统计某段日期内每个课程的访问次数，并以图表形式列示。</w:t>
            </w:r>
          </w:p>
          <w:p>
            <w:pPr>
              <w:ind w:firstLine="444"/>
              <w:rPr>
                <w:rFonts w:asciiTheme="minorEastAsia" w:hAnsiTheme="minorEastAsia" w:eastAsiaTheme="minorEastAsia"/>
                <w:b/>
                <w:sz w:val="24"/>
              </w:rPr>
            </w:pPr>
            <w:bookmarkStart w:id="51" w:name="_Toc534634344"/>
            <w:r>
              <w:rPr>
                <w:rFonts w:hint="eastAsia" w:asciiTheme="minorEastAsia" w:hAnsiTheme="minorEastAsia" w:eastAsiaTheme="minorEastAsia"/>
                <w:b/>
                <w:sz w:val="24"/>
              </w:rPr>
              <w:t>6、视频观看统计</w:t>
            </w:r>
            <w:bookmarkEnd w:id="51"/>
          </w:p>
          <w:p>
            <w:pPr>
              <w:ind w:firstLine="444"/>
              <w:rPr>
                <w:rFonts w:asciiTheme="minorEastAsia" w:hAnsiTheme="minorEastAsia" w:eastAsiaTheme="minorEastAsia"/>
                <w:sz w:val="24"/>
              </w:rPr>
            </w:pPr>
            <w:r>
              <w:rPr>
                <w:rFonts w:hint="eastAsia" w:asciiTheme="minorEastAsia" w:hAnsiTheme="minorEastAsia" w:eastAsiaTheme="minorEastAsia"/>
                <w:sz w:val="24"/>
              </w:rPr>
              <w:t>视频观看统计分为按视频观看时长统计与按视频观看人数统计。</w:t>
            </w:r>
          </w:p>
          <w:p>
            <w:pPr>
              <w:ind w:firstLine="444"/>
              <w:rPr>
                <w:rFonts w:asciiTheme="minorEastAsia" w:hAnsiTheme="minorEastAsia" w:eastAsiaTheme="minorEastAsia"/>
                <w:sz w:val="24"/>
              </w:rPr>
            </w:pPr>
            <w:r>
              <w:rPr>
                <w:rFonts w:hint="eastAsia" w:asciiTheme="minorEastAsia" w:hAnsiTheme="minorEastAsia" w:eastAsiaTheme="minorEastAsia"/>
                <w:sz w:val="24"/>
              </w:rPr>
              <w:t>（1）按视频观看时长统计主要是统计某门课程各章节的最长观看时长、最短观看时长及平均观看时长，并以图表形式列示。</w:t>
            </w:r>
          </w:p>
          <w:p>
            <w:pPr>
              <w:ind w:firstLine="444"/>
              <w:rPr>
                <w:rFonts w:ascii="宋体" w:hAnsi="宋体" w:cs="宋体"/>
                <w:szCs w:val="21"/>
              </w:rPr>
            </w:pPr>
            <w:r>
              <w:rPr>
                <w:rFonts w:hint="eastAsia" w:asciiTheme="minorEastAsia" w:hAnsiTheme="minorEastAsia" w:eastAsiaTheme="minorEastAsia"/>
                <w:sz w:val="24"/>
              </w:rPr>
              <w:t>（2）按视频观看人数统计主要是统计每门课程各章节的课程学员人数、学生视频观看完毕人数、正在观看人数、未观看人数，并可以查看对应的具体学员名单。</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bookmarkStart w:id="53" w:name="_GoBack"/>
            <w:bookmarkEnd w:id="53"/>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宋体" w:hAnsi="宋体" w:cs="宋体"/>
                <w:b/>
                <w:sz w:val="24"/>
              </w:rPr>
              <w:t xml:space="preserve"> </w:t>
            </w:r>
            <w:r>
              <w:rPr>
                <w:rFonts w:hint="eastAsia" w:ascii="黑体" w:hAnsi="黑体" w:eastAsia="黑体" w:cs="宋体"/>
                <w:b/>
                <w:sz w:val="24"/>
              </w:rPr>
              <w:t xml:space="preserve"> 九、</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测评</w:t>
            </w:r>
          </w:p>
          <w:p>
            <w:pPr>
              <w:jc w:val="center"/>
              <w:rPr>
                <w:rFonts w:ascii="黑体" w:hAnsi="黑体" w:eastAsia="黑体" w:cs="宋体"/>
                <w:b/>
                <w:color w:val="FF0000"/>
                <w:sz w:val="24"/>
              </w:rPr>
            </w:pPr>
            <w:r>
              <w:rPr>
                <w:rFonts w:hint="eastAsia" w:ascii="黑体" w:hAnsi="黑体" w:eastAsia="黑体" w:cs="宋体"/>
                <w:b/>
                <w:color w:val="FF0000"/>
                <w:sz w:val="24"/>
              </w:rPr>
              <w:t>WEB</w:t>
            </w:r>
          </w:p>
          <w:p>
            <w:pPr>
              <w:jc w:val="center"/>
              <w:rPr>
                <w:rFonts w:hint="eastAsia" w:ascii="黑体" w:hAnsi="黑体" w:eastAsia="黑体" w:cs="宋体"/>
                <w:b/>
                <w:color w:val="FF0000"/>
                <w:sz w:val="24"/>
              </w:rPr>
            </w:pPr>
            <w:r>
              <w:rPr>
                <w:rFonts w:hint="eastAsia" w:ascii="黑体" w:hAnsi="黑体" w:eastAsia="黑体" w:cs="宋体"/>
                <w:b/>
                <w:color w:val="FF0000"/>
                <w:sz w:val="24"/>
              </w:rPr>
              <w:t>APP</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创业测评WEB-APP手机版系统是专为</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利用手机和IPAD进行测评的机制产品，学生利用手机或者IPAD访问主页进行测评扫描后，自动登录手机版测评系统后，在</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 xml:space="preserve">创业测评云平台WEB-APP手机端测评系统中可参与列示的测评项目：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创业素质与发展能力WEB-APP测评系统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创业知识能力与成功趋向评估WEB-APP测评系统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创业实战能力WEB-APP测评系统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创业心理素质与人格特质WEB-APP测评系统 </w:t>
            </w:r>
          </w:p>
          <w:p>
            <w:pPr>
              <w:ind w:firstLine="444"/>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创新创业课程网络教学WEB-APP系统 </w:t>
            </w:r>
          </w:p>
          <w:p>
            <w:pPr>
              <w:ind w:firstLine="444"/>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hint="eastAsia" w:asciiTheme="minorEastAsia" w:hAnsiTheme="minorEastAsia" w:eastAsiaTheme="minorEastAsia"/>
                <w:b/>
                <w:sz w:val="24"/>
                <w:lang w:eastAsia="zh-CN"/>
              </w:rPr>
              <w:t>职业院校学生</w:t>
            </w:r>
            <w:r>
              <w:rPr>
                <w:rFonts w:hint="eastAsia" w:asciiTheme="minorEastAsia" w:hAnsiTheme="minorEastAsia" w:eastAsiaTheme="minorEastAsia"/>
                <w:b/>
                <w:sz w:val="24"/>
              </w:rPr>
              <w:t xml:space="preserve">创业技能实训WEB-APP系统 </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w:t>
            </w:r>
          </w:p>
          <w:p>
            <w:pPr>
              <w:jc w:val="center"/>
              <w:rPr>
                <w:rFonts w:ascii="黑体" w:hAnsi="黑体" w:eastAsia="黑体" w:cs="宋体"/>
                <w:b/>
                <w:sz w:val="24"/>
              </w:rPr>
            </w:pPr>
            <w:r>
              <w:rPr>
                <w:rFonts w:hint="eastAsia" w:ascii="黑体" w:hAnsi="黑体" w:eastAsia="黑体" w:cs="宋体"/>
                <w:b/>
                <w:sz w:val="24"/>
              </w:rPr>
              <w:t>测评</w:t>
            </w:r>
          </w:p>
          <w:p>
            <w:pPr>
              <w:jc w:val="center"/>
              <w:rPr>
                <w:rFonts w:hint="eastAsia" w:ascii="黑体" w:hAnsi="黑体" w:eastAsia="黑体" w:cs="宋体"/>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1、高校信息维护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2、系统权限维护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3、学生信息管理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4、在线测评管理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5、测评档案管理</w:t>
            </w:r>
          </w:p>
          <w:p>
            <w:pPr>
              <w:ind w:firstLine="444"/>
              <w:rPr>
                <w:rFonts w:asciiTheme="minorEastAsia" w:hAnsiTheme="minorEastAsia" w:eastAsiaTheme="minorEastAsia"/>
                <w:sz w:val="24"/>
              </w:rPr>
            </w:pPr>
          </w:p>
          <w:p>
            <w:pPr>
              <w:ind w:firstLine="444"/>
              <w:rPr>
                <w:rFonts w:asciiTheme="minorEastAsia" w:hAnsiTheme="minorEastAsia" w:eastAsiaTheme="minorEastAsia"/>
                <w:sz w:val="24"/>
              </w:rPr>
            </w:pPr>
            <w:r>
              <w:rPr>
                <w:rFonts w:hint="eastAsia" w:asciiTheme="minorEastAsia" w:hAnsiTheme="minorEastAsia" w:eastAsiaTheme="minorEastAsia"/>
                <w:sz w:val="24"/>
              </w:rPr>
              <w:t>测评管理系统中的测评群体分析功能模块能够对参与</w:t>
            </w:r>
            <w:r>
              <w:rPr>
                <w:rFonts w:hint="eastAsia" w:asciiTheme="minorEastAsia" w:hAnsiTheme="minorEastAsia" w:eastAsiaTheme="minorEastAsia"/>
                <w:sz w:val="24"/>
                <w:lang w:eastAsia="zh-CN"/>
              </w:rPr>
              <w:t>职业院校学生</w:t>
            </w:r>
            <w:r>
              <w:rPr>
                <w:rFonts w:hint="eastAsia" w:asciiTheme="minorEastAsia" w:hAnsiTheme="minorEastAsia" w:eastAsiaTheme="minorEastAsia"/>
                <w:sz w:val="24"/>
              </w:rPr>
              <w:t>创业发展能力综合测评项目的所有参测学生进行测评整体情况分析，得出在线测评群体分析报告。</w:t>
            </w:r>
          </w:p>
          <w:p>
            <w:pPr>
              <w:ind w:firstLine="444"/>
              <w:rPr>
                <w:rFonts w:asciiTheme="minorEastAsia" w:hAnsiTheme="minorEastAsia" w:eastAsiaTheme="minorEastAsia"/>
                <w:sz w:val="24"/>
              </w:rPr>
            </w:pPr>
            <w:r>
              <w:rPr>
                <w:rFonts w:hint="eastAsia" w:asciiTheme="minorEastAsia" w:hAnsiTheme="minorEastAsia" w:eastAsiaTheme="minorEastAsia"/>
                <w:sz w:val="24"/>
              </w:rPr>
              <w:t>同时该模块也可以通过自由选择参测学生及测评要素对选择的参测学生进行相关测评要素方面的测评成绩排序统计分析。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该模块主要功能应包括：群体测评综合统计分析、群体测评综合分析生成PDF、群体测评综合分析生成</w:t>
            </w:r>
            <w:r>
              <w:rPr>
                <w:rFonts w:asciiTheme="minorEastAsia" w:hAnsiTheme="minorEastAsia" w:eastAsiaTheme="minorEastAsia"/>
                <w:sz w:val="24"/>
              </w:rPr>
              <w:t>html</w:t>
            </w:r>
            <w:r>
              <w:rPr>
                <w:rFonts w:hint="eastAsia" w:asciiTheme="minorEastAsia" w:hAnsiTheme="minorEastAsia" w:eastAsiaTheme="minorEastAsia"/>
                <w:sz w:val="24"/>
              </w:rPr>
              <w:t>、测评成绩统计分析、群体测评成绩排序统计分析、群体测评成绩排序分析PDF 生成、群体测评成绩排序分析HTML 生成、群体测评成绩阶段排序报告、测评要素成绩表。</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2"/>
              </w:rPr>
            </w:pPr>
            <w:r>
              <w:rPr>
                <w:rFonts w:hint="eastAsia" w:ascii="黑体" w:hAnsi="黑体" w:eastAsia="黑体" w:cs="宋体"/>
                <w:b/>
                <w:sz w:val="24"/>
              </w:rPr>
              <w:t>十一</w:t>
            </w:r>
            <w:r>
              <w:rPr>
                <w:rFonts w:hint="eastAsia" w:ascii="黑体" w:hAnsi="黑体" w:eastAsia="黑体" w:cs="宋体"/>
                <w:b/>
                <w:sz w:val="24"/>
                <w:szCs w:val="22"/>
              </w:rPr>
              <w:t>、</w:t>
            </w:r>
          </w:p>
          <w:p>
            <w:pPr>
              <w:jc w:val="center"/>
              <w:rPr>
                <w:rFonts w:ascii="黑体" w:hAnsi="黑体" w:eastAsia="黑体" w:cs="宋体"/>
                <w:b/>
                <w:sz w:val="24"/>
                <w:szCs w:val="22"/>
              </w:rPr>
            </w:pPr>
            <w:r>
              <w:rPr>
                <w:rFonts w:hint="eastAsia" w:ascii="黑体" w:hAnsi="黑体" w:eastAsia="黑体" w:cs="宋体"/>
                <w:b/>
                <w:sz w:val="24"/>
                <w:szCs w:val="22"/>
              </w:rPr>
              <w:t>系统</w:t>
            </w:r>
          </w:p>
          <w:p>
            <w:pPr>
              <w:jc w:val="center"/>
              <w:rPr>
                <w:rFonts w:hint="eastAsia" w:ascii="黑体" w:hAnsi="黑体" w:eastAsia="黑体" w:cs="宋体"/>
                <w:sz w:val="24"/>
              </w:rPr>
            </w:pPr>
            <w:r>
              <w:rPr>
                <w:rFonts w:hint="eastAsia" w:ascii="黑体" w:hAnsi="黑体" w:eastAsia="黑体" w:cs="宋体"/>
                <w:b/>
                <w:sz w:val="24"/>
                <w:szCs w:val="22"/>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b/>
                <w:sz w:val="24"/>
              </w:rPr>
            </w:pPr>
            <w:r>
              <w:rPr>
                <w:rFonts w:hint="eastAsia" w:asciiTheme="minorEastAsia" w:hAnsiTheme="minorEastAsia" w:eastAsiaTheme="minorEastAsia"/>
                <w:b/>
                <w:sz w:val="24"/>
              </w:rPr>
              <w:t>1、系统配置管理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2、平台用户管理</w:t>
            </w:r>
          </w:p>
          <w:p>
            <w:pPr>
              <w:ind w:firstLine="444"/>
              <w:rPr>
                <w:rFonts w:hint="eastAsia" w:asciiTheme="minorEastAsia" w:hAnsiTheme="minorEastAsia" w:eastAsiaTheme="minorEastAsia"/>
                <w:b/>
                <w:sz w:val="24"/>
              </w:rPr>
            </w:pPr>
            <w:r>
              <w:rPr>
                <w:rFonts w:hint="eastAsia" w:asciiTheme="minorEastAsia" w:hAnsiTheme="minorEastAsia" w:eastAsiaTheme="minorEastAsia"/>
                <w:b/>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52" w:name="_Toc3378"/>
            <w:r>
              <w:rPr>
                <w:rFonts w:hint="eastAsia" w:ascii="黑体" w:hAnsi="黑体" w:eastAsia="黑体"/>
                <w:b/>
                <w:bCs/>
                <w:sz w:val="24"/>
              </w:rPr>
              <w:t>（二）测评平台运行软件环境</w:t>
            </w:r>
            <w:bookmarkEnd w:id="52"/>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p>
            <w:pPr>
              <w:adjustRightInd w:val="0"/>
              <w:snapToGrid w:val="0"/>
              <w:spacing w:line="360" w:lineRule="auto"/>
              <w:ind w:firstLine="444" w:firstLineChars="200"/>
              <w:rPr>
                <w:rFonts w:hint="eastAsia" w:ascii="宋体" w:hAnsi="宋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A57C3"/>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F0C"/>
    <w:rsid w:val="00C9452C"/>
    <w:rsid w:val="00C9553A"/>
    <w:rsid w:val="00CC45BB"/>
    <w:rsid w:val="00D55308"/>
    <w:rsid w:val="00D633B0"/>
    <w:rsid w:val="00D85153"/>
    <w:rsid w:val="00DB54DC"/>
    <w:rsid w:val="00DB5CBF"/>
    <w:rsid w:val="00DC5D57"/>
    <w:rsid w:val="00E01A51"/>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44B38F2"/>
    <w:rsid w:val="0DCB299E"/>
    <w:rsid w:val="1F977D09"/>
    <w:rsid w:val="35D14185"/>
    <w:rsid w:val="3F3A2158"/>
    <w:rsid w:val="46E96AFC"/>
    <w:rsid w:val="50BC4EBB"/>
    <w:rsid w:val="69A1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uiPriority w:val="0"/>
    <w:rPr>
      <w:rFonts w:ascii="宋体"/>
      <w:kern w:val="2"/>
      <w:sz w:val="18"/>
      <w:szCs w:val="18"/>
    </w:rPr>
  </w:style>
  <w:style w:type="character" w:customStyle="1" w:styleId="19">
    <w:name w:val="页眉 Char"/>
    <w:basedOn w:val="14"/>
    <w:link w:val="11"/>
    <w:uiPriority w:val="0"/>
    <w:rPr>
      <w:kern w:val="2"/>
      <w:sz w:val="18"/>
      <w:szCs w:val="18"/>
    </w:rPr>
  </w:style>
  <w:style w:type="character" w:customStyle="1" w:styleId="20">
    <w:name w:val="页脚 Char"/>
    <w:basedOn w:val="14"/>
    <w:link w:val="10"/>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qFormat/>
    <w:uiPriority w:val="9"/>
    <w:rPr>
      <w:b/>
      <w:bCs/>
      <w:kern w:val="2"/>
      <w:sz w:val="32"/>
      <w:szCs w:val="32"/>
    </w:rPr>
  </w:style>
  <w:style w:type="character" w:customStyle="1" w:styleId="24">
    <w:name w:val="标题 1 Char"/>
    <w:basedOn w:val="14"/>
    <w:link w:val="2"/>
    <w:qFormat/>
    <w:uiPriority w:val="0"/>
    <w:rPr>
      <w:rFonts w:eastAsia="黑体"/>
      <w:b/>
      <w:snapToGrid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2022</Words>
  <Characters>11530</Characters>
  <Lines>96</Lines>
  <Paragraphs>27</Paragraphs>
  <TotalTime>0</TotalTime>
  <ScaleCrop>false</ScaleCrop>
  <LinksUpToDate>false</LinksUpToDate>
  <CharactersWithSpaces>13525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2022-10-09T06:14:41Z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